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260" w:lineRule="exact"/>
        <w:jc w:val="center"/>
        <w:textAlignment w:val="auto"/>
        <w:outlineLvl w:val="9"/>
        <w:rPr>
          <w:rFonts w:ascii="方正小标宋简体" w:hAnsi="方正小标宋简体" w:eastAsia="方正小标宋简体" w:cs="方正小标宋简体"/>
          <w:sz w:val="32"/>
          <w:szCs w:val="32"/>
        </w:rPr>
      </w:pPr>
    </w:p>
    <w:p>
      <w:pPr>
        <w:keepNext w:val="0"/>
        <w:keepLines w:val="0"/>
        <w:pageBreakBefore w:val="0"/>
        <w:widowControl w:val="0"/>
        <w:kinsoku/>
        <w:wordWrap/>
        <w:overflowPunct/>
        <w:topLinePunct w:val="0"/>
        <w:autoSpaceDE/>
        <w:autoSpaceDN/>
        <w:bidi w:val="0"/>
        <w:adjustRightInd/>
        <w:snapToGrid/>
        <w:spacing w:line="544" w:lineRule="exact"/>
        <w:jc w:val="center"/>
        <w:textAlignment w:val="auto"/>
        <w:outlineLvl w:val="9"/>
        <w:rPr>
          <w:rFonts w:ascii="仿宋_GB2312" w:hAnsi="仿宋_GB2312" w:eastAsia="仿宋_GB2312" w:cs="仿宋_GB2312"/>
          <w:color w:val="000000"/>
          <w:sz w:val="32"/>
          <w:szCs w:val="32"/>
        </w:rPr>
      </w:pPr>
      <w:r>
        <w:rPr>
          <w:rFonts w:hint="eastAsia" w:ascii="方正小标宋简体" w:hAnsi="方正小标宋简体" w:eastAsia="方正小标宋简体" w:cs="方正小标宋简体"/>
          <w:sz w:val="32"/>
          <w:szCs w:val="32"/>
        </w:rPr>
        <w:t xml:space="preserve"> </w:t>
      </w:r>
      <w:r>
        <w:rPr>
          <w:rFonts w:hint="eastAsia" w:ascii="仿宋_GB2312" w:hAnsi="仿宋_GB2312" w:eastAsia="仿宋_GB2312" w:cs="仿宋_GB2312"/>
          <w:color w:val="000000"/>
          <w:sz w:val="32"/>
          <w:szCs w:val="32"/>
        </w:rPr>
        <w:t>宁城委发〔</w:t>
      </w:r>
      <w:r>
        <w:rPr>
          <w:rFonts w:hint="eastAsia" w:ascii="Times New Roman" w:hAnsi="Times New Roman" w:eastAsia="仿宋_GB2312" w:cs="仿宋_GB2312"/>
          <w:color w:val="000000"/>
          <w:sz w:val="32"/>
          <w:szCs w:val="32"/>
        </w:rPr>
        <w:t>202</w:t>
      </w:r>
      <w:r>
        <w:rPr>
          <w:rFonts w:hint="eastAsia" w:ascii="Times New Roman" w:hAnsi="Times New Roman"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w:t>
      </w:r>
      <w:r>
        <w:rPr>
          <w:rFonts w:hint="eastAsia" w:ascii="Times New Roman" w:hAnsi="Times New Roman"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号</w:t>
      </w:r>
    </w:p>
    <w:p>
      <w:pPr>
        <w:spacing w:line="600" w:lineRule="exact"/>
        <w:jc w:val="center"/>
        <w:rPr>
          <w:rFonts w:ascii="仿宋_GB2312" w:hAnsi="仿宋_GB2312" w:eastAsia="仿宋_GB2312" w:cs="仿宋_GB2312"/>
          <w:color w:val="000000"/>
          <w:sz w:val="32"/>
          <w:szCs w:val="32"/>
        </w:rPr>
      </w:pPr>
    </w:p>
    <w:p>
      <w:pPr>
        <w:tabs>
          <w:tab w:val="left" w:pos="3361"/>
        </w:tabs>
        <w:spacing w:line="600" w:lineRule="exact"/>
        <w:jc w:val="left"/>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ab/>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中共宁乡市城郊街道工作委员会</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w w:val="97"/>
          <w:sz w:val="44"/>
          <w:szCs w:val="44"/>
        </w:rPr>
      </w:pPr>
      <w:r>
        <w:rPr>
          <w:rFonts w:hint="eastAsia" w:ascii="方正小标宋简体" w:hAnsi="方正小标宋简体" w:eastAsia="方正小标宋简体" w:cs="方正小标宋简体"/>
          <w:w w:val="97"/>
          <w:sz w:val="44"/>
          <w:szCs w:val="44"/>
        </w:rPr>
        <w:t>宁 乡 市 城 郊 街 道 办 事 处</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ascii="方正小标宋简体" w:hAnsi="方正小标宋简体" w:eastAsia="方正小标宋简体" w:cs="方正小标宋简体"/>
          <w:spacing w:val="-8"/>
          <w:sz w:val="44"/>
          <w:szCs w:val="44"/>
        </w:rPr>
      </w:pPr>
      <w:bookmarkStart w:id="0" w:name="_GoBack"/>
      <w:r>
        <w:rPr>
          <w:rFonts w:hint="eastAsia" w:ascii="方正小标宋简体" w:hAnsi="方正小标宋简体" w:eastAsia="方正小标宋简体" w:cs="方正小标宋简体"/>
          <w:spacing w:val="-8"/>
          <w:sz w:val="44"/>
          <w:szCs w:val="44"/>
        </w:rPr>
        <w:t>关于开展</w:t>
      </w:r>
      <w:r>
        <w:rPr>
          <w:rFonts w:hint="eastAsia" w:ascii="方正小标宋简体" w:hAnsi="方正小标宋简体" w:eastAsia="方正小标宋简体" w:cs="方正小标宋简体"/>
          <w:spacing w:val="-8"/>
          <w:sz w:val="44"/>
          <w:szCs w:val="44"/>
          <w:lang w:val="en-US" w:eastAsia="zh-CN"/>
        </w:rPr>
        <w:t>迎新春</w:t>
      </w:r>
      <w:r>
        <w:rPr>
          <w:rFonts w:hint="eastAsia" w:ascii="方正小标宋简体" w:hAnsi="方正小标宋简体" w:eastAsia="方正小标宋简体" w:cs="方正小标宋简体"/>
          <w:spacing w:val="-8"/>
          <w:sz w:val="44"/>
          <w:szCs w:val="44"/>
        </w:rPr>
        <w:t>、送温暖慰问活动的通知</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333333"/>
          <w:sz w:val="32"/>
          <w:szCs w:val="32"/>
        </w:rPr>
      </w:pPr>
    </w:p>
    <w:bookmarkEnd w:id="0"/>
    <w:p>
      <w:pPr>
        <w:keepNext w:val="0"/>
        <w:keepLines w:val="0"/>
        <w:pageBreakBefore w:val="0"/>
        <w:widowControl w:val="0"/>
        <w:kinsoku/>
        <w:wordWrap/>
        <w:overflowPunct/>
        <w:topLinePunct w:val="0"/>
        <w:autoSpaceDE/>
        <w:autoSpaceDN/>
        <w:bidi w:val="0"/>
        <w:adjustRightInd/>
        <w:snapToGrid/>
        <w:spacing w:line="576" w:lineRule="exac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各社区、部门单位：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为认真贯彻落实党的</w:t>
      </w:r>
      <w:r>
        <w:rPr>
          <w:rFonts w:hint="eastAsia" w:ascii="仿宋_GB2312" w:hAnsi="仿宋_GB2312" w:eastAsia="仿宋_GB2312" w:cs="仿宋_GB2312"/>
          <w:color w:val="auto"/>
          <w:sz w:val="32"/>
          <w:szCs w:val="32"/>
          <w:lang w:eastAsia="zh-CN"/>
        </w:rPr>
        <w:t>二十</w:t>
      </w:r>
      <w:r>
        <w:rPr>
          <w:rFonts w:hint="eastAsia" w:ascii="仿宋_GB2312" w:hAnsi="仿宋_GB2312" w:eastAsia="仿宋_GB2312" w:cs="仿宋_GB2312"/>
          <w:color w:val="auto"/>
          <w:sz w:val="32"/>
          <w:szCs w:val="32"/>
        </w:rPr>
        <w:t>大</w:t>
      </w:r>
      <w:r>
        <w:rPr>
          <w:rFonts w:hint="eastAsia" w:ascii="仿宋_GB2312" w:hAnsi="仿宋_GB2312" w:eastAsia="仿宋_GB2312" w:cs="仿宋_GB2312"/>
          <w:color w:val="auto"/>
          <w:sz w:val="32"/>
          <w:szCs w:val="32"/>
          <w:lang w:eastAsia="zh-CN"/>
        </w:rPr>
        <w:t>及二十届历次全会</w:t>
      </w:r>
      <w:r>
        <w:rPr>
          <w:rFonts w:hint="eastAsia" w:ascii="仿宋_GB2312" w:hAnsi="仿宋_GB2312" w:eastAsia="仿宋_GB2312" w:cs="仿宋_GB2312"/>
          <w:color w:val="auto"/>
          <w:sz w:val="32"/>
          <w:szCs w:val="32"/>
        </w:rPr>
        <w:t>精神，确保城郊街道困难群众在共建共治共享中有更多的获得感、幸福感，</w:t>
      </w:r>
      <w:r>
        <w:rPr>
          <w:rFonts w:hint="eastAsia" w:ascii="仿宋_GB2312" w:hAnsi="仿宋_GB2312" w:eastAsia="仿宋_GB2312" w:cs="仿宋_GB2312"/>
          <w:color w:val="auto"/>
          <w:sz w:val="32"/>
          <w:szCs w:val="32"/>
          <w:lang w:eastAsia="zh-CN"/>
        </w:rPr>
        <w:t>街道</w:t>
      </w:r>
      <w:r>
        <w:rPr>
          <w:rFonts w:hint="eastAsia" w:ascii="仿宋_GB2312" w:hAnsi="仿宋_GB2312" w:eastAsia="仿宋_GB2312" w:cs="仿宋_GB2312"/>
          <w:color w:val="auto"/>
          <w:sz w:val="32"/>
          <w:szCs w:val="32"/>
        </w:rPr>
        <w:t>党工委、办事处决定于</w:t>
      </w: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年在全街道开展</w:t>
      </w:r>
      <w:r>
        <w:rPr>
          <w:rFonts w:hint="eastAsia" w:ascii="仿宋_GB2312" w:hAnsi="仿宋_GB2312" w:eastAsia="仿宋_GB2312" w:cs="仿宋_GB2312"/>
          <w:color w:val="auto"/>
          <w:sz w:val="32"/>
          <w:szCs w:val="32"/>
          <w:lang w:val="en-US" w:eastAsia="zh-CN"/>
        </w:rPr>
        <w:t>迎新春</w:t>
      </w:r>
      <w:r>
        <w:rPr>
          <w:rFonts w:hint="eastAsia" w:ascii="仿宋_GB2312" w:hAnsi="仿宋_GB2312" w:eastAsia="仿宋_GB2312" w:cs="仿宋_GB2312"/>
          <w:color w:val="auto"/>
          <w:sz w:val="32"/>
          <w:szCs w:val="32"/>
        </w:rPr>
        <w:t>、送温暖慰问活动。现将有关事项通知如下。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left"/>
        <w:textAlignment w:val="auto"/>
        <w:rPr>
          <w:rFonts w:hint="eastAsia" w:ascii="黑体" w:hAnsi="黑体" w:eastAsia="黑体" w:cs="黑体"/>
          <w:bCs/>
          <w:color w:val="auto"/>
          <w:sz w:val="32"/>
          <w:szCs w:val="32"/>
        </w:rPr>
      </w:pPr>
      <w:r>
        <w:rPr>
          <w:rFonts w:hint="eastAsia" w:ascii="黑体" w:hAnsi="黑体" w:eastAsia="黑体" w:cs="黑体"/>
          <w:bCs/>
          <w:color w:val="auto"/>
          <w:sz w:val="32"/>
          <w:szCs w:val="32"/>
          <w:lang w:eastAsia="zh-CN"/>
        </w:rPr>
        <w:t>一、</w:t>
      </w:r>
      <w:r>
        <w:rPr>
          <w:rFonts w:hint="eastAsia" w:ascii="黑体" w:hAnsi="黑体" w:eastAsia="黑体" w:cs="黑体"/>
          <w:bCs/>
          <w:color w:val="auto"/>
          <w:sz w:val="32"/>
          <w:szCs w:val="32"/>
        </w:rPr>
        <w:t>慰问对象及资金分配</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由城郊街道党工委、办事处组织慰问</w:t>
      </w:r>
      <w:r>
        <w:rPr>
          <w:rFonts w:hint="eastAsia" w:ascii="仿宋_GB2312" w:hAnsi="仿宋_GB2312" w:eastAsia="仿宋_GB2312" w:cs="仿宋_GB2312"/>
          <w:color w:val="auto"/>
          <w:sz w:val="32"/>
          <w:szCs w:val="32"/>
          <w:lang w:val="en-US" w:eastAsia="zh-CN"/>
        </w:rPr>
        <w:t xml:space="preserve">资金  </w:t>
      </w:r>
      <w:r>
        <w:rPr>
          <w:rFonts w:hint="eastAsia" w:ascii="仿宋_GB2312" w:hAnsi="仿宋_GB2312" w:eastAsia="仿宋_GB2312" w:cs="仿宋_GB2312"/>
          <w:color w:val="auto"/>
          <w:sz w:val="32"/>
          <w:szCs w:val="32"/>
        </w:rPr>
        <w:t>元用于社区的慰问（见附件</w:t>
      </w:r>
      <w:r>
        <w:rPr>
          <w:rFonts w:hint="eastAsia" w:ascii="Times New Roman" w:hAnsi="Times New Roman"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)。慰问活动以街道、社区干部走访调查、送温暖等形式开展；倡导社区充分调动社会资源，多渠道筹集资金，自行补足本社区慰问资金不足部分。</w:t>
      </w:r>
    </w:p>
    <w:p>
      <w:pPr>
        <w:keepNext w:val="0"/>
        <w:keepLines w:val="0"/>
        <w:pageBreakBefore w:val="0"/>
        <w:widowControl w:val="0"/>
        <w:kinsoku/>
        <w:wordWrap/>
        <w:overflowPunct/>
        <w:topLinePunct w:val="0"/>
        <w:autoSpaceDE/>
        <w:autoSpaceDN/>
        <w:bidi w:val="0"/>
        <w:adjustRightInd/>
        <w:snapToGrid/>
        <w:spacing w:line="576" w:lineRule="exact"/>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hint="eastAsia" w:ascii="Times New Roman" w:hAnsi="Times New Roman"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重点慰问城乡特困人员、低保对象、重度残疾人、基层老干、重点优抚对象、困难军属、特困党员、企业下岗特困户、重灾户、</w:t>
      </w:r>
      <w:r>
        <w:rPr>
          <w:rFonts w:hint="eastAsia" w:ascii="仿宋_GB2312" w:hAnsi="仿宋_GB2312" w:eastAsia="仿宋_GB2312" w:cs="仿宋_GB2312"/>
          <w:color w:val="auto"/>
          <w:sz w:val="32"/>
          <w:szCs w:val="32"/>
          <w:lang w:val="en-US" w:eastAsia="zh-CN"/>
        </w:rPr>
        <w:t>脱贫户、监测户、</w:t>
      </w:r>
      <w:r>
        <w:rPr>
          <w:rFonts w:hint="eastAsia" w:ascii="仿宋_GB2312" w:hAnsi="仿宋_GB2312" w:eastAsia="仿宋_GB2312" w:cs="仿宋_GB2312"/>
          <w:color w:val="auto"/>
          <w:sz w:val="32"/>
          <w:szCs w:val="32"/>
        </w:rPr>
        <w:t>居住楼盘小区的困难户等对象。</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left"/>
        <w:textAlignment w:val="auto"/>
        <w:rPr>
          <w:rFonts w:hint="eastAsia" w:ascii="黑体" w:hAnsi="黑体" w:eastAsia="黑体" w:cs="黑体"/>
          <w:bCs/>
          <w:color w:val="auto"/>
          <w:sz w:val="32"/>
          <w:szCs w:val="32"/>
          <w:lang w:eastAsia="zh-CN"/>
        </w:rPr>
      </w:pPr>
      <w:r>
        <w:rPr>
          <w:rFonts w:hint="eastAsia" w:ascii="黑体" w:hAnsi="黑体" w:eastAsia="黑体" w:cs="黑体"/>
          <w:bCs/>
          <w:color w:val="auto"/>
          <w:sz w:val="32"/>
          <w:szCs w:val="32"/>
          <w:lang w:eastAsia="zh-CN"/>
        </w:rPr>
        <w:t>二、活动要求</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Times New Roman" w:hAnsi="Times New Roman"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为了切实保障慰问对象</w:t>
      </w:r>
      <w:r>
        <w:rPr>
          <w:rFonts w:hint="eastAsia" w:ascii="仿宋_GB2312" w:hAnsi="仿宋_GB2312" w:eastAsia="仿宋_GB2312" w:cs="仿宋_GB2312"/>
          <w:color w:val="auto"/>
          <w:sz w:val="32"/>
          <w:szCs w:val="32"/>
          <w:lang w:eastAsia="zh-CN"/>
        </w:rPr>
        <w:t>生活安庆祥和</w:t>
      </w:r>
      <w:r>
        <w:rPr>
          <w:rFonts w:hint="eastAsia" w:ascii="仿宋_GB2312" w:hAnsi="仿宋_GB2312" w:eastAsia="仿宋_GB2312" w:cs="仿宋_GB2312"/>
          <w:color w:val="auto"/>
          <w:sz w:val="32"/>
          <w:szCs w:val="32"/>
        </w:rPr>
        <w:t>，确保慰问款能按时足量发放到对象手中，本次慰问以转账和上门慰问相结合的方式进行</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指定慰问对象是根据宁办发</w:t>
      </w:r>
      <w:r>
        <w:rPr>
          <w:rFonts w:hint="eastAsia" w:ascii="微软雅黑" w:hAnsi="微软雅黑" w:eastAsia="微软雅黑" w:cs="微软雅黑"/>
          <w:color w:val="auto"/>
          <w:sz w:val="32"/>
          <w:szCs w:val="32"/>
          <w:lang w:eastAsia="zh-CN"/>
        </w:rPr>
        <w:t>〔</w:t>
      </w: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5</w:t>
      </w:r>
      <w:r>
        <w:rPr>
          <w:rFonts w:hint="eastAsia" w:ascii="微软雅黑" w:hAnsi="微软雅黑" w:eastAsia="微软雅黑" w:cs="微软雅黑"/>
          <w:color w:val="auto"/>
          <w:sz w:val="32"/>
          <w:szCs w:val="32"/>
          <w:lang w:eastAsia="zh-CN"/>
        </w:rPr>
        <w:t>〕</w:t>
      </w:r>
      <w:r>
        <w:rPr>
          <w:rFonts w:hint="eastAsia" w:ascii="Times New Roman" w:hAnsi="Times New Roman"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号文件确定的类别分类到社区，由社区确定名册并联系带村领导、联村干部上门慰问。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指定慰问的残疾人对象和优抚人员由</w:t>
      </w:r>
      <w:r>
        <w:rPr>
          <w:rFonts w:hint="eastAsia" w:ascii="仿宋_GB2312" w:hAnsi="仿宋_GB2312" w:eastAsia="仿宋_GB2312" w:cs="仿宋_GB2312"/>
          <w:color w:val="auto"/>
          <w:sz w:val="32"/>
          <w:szCs w:val="32"/>
          <w:lang w:eastAsia="zh-CN"/>
        </w:rPr>
        <w:t>民生</w:t>
      </w:r>
      <w:r>
        <w:rPr>
          <w:rFonts w:hint="eastAsia" w:ascii="仿宋_GB2312" w:hAnsi="仿宋_GB2312" w:eastAsia="仿宋_GB2312" w:cs="仿宋_GB2312"/>
          <w:color w:val="auto"/>
          <w:sz w:val="32"/>
          <w:szCs w:val="32"/>
        </w:rPr>
        <w:t>事务办、退役军人</w:t>
      </w:r>
      <w:r>
        <w:rPr>
          <w:rFonts w:hint="eastAsia" w:ascii="仿宋_GB2312" w:hAnsi="仿宋_GB2312" w:eastAsia="仿宋_GB2312" w:cs="仿宋_GB2312"/>
          <w:color w:val="auto"/>
          <w:sz w:val="32"/>
          <w:szCs w:val="32"/>
          <w:lang w:eastAsia="zh-CN"/>
        </w:rPr>
        <w:t>服务站</w:t>
      </w:r>
      <w:r>
        <w:rPr>
          <w:rFonts w:hint="eastAsia" w:ascii="仿宋_GB2312" w:hAnsi="仿宋_GB2312" w:eastAsia="仿宋_GB2312" w:cs="仿宋_GB2312"/>
          <w:color w:val="auto"/>
          <w:sz w:val="32"/>
          <w:szCs w:val="32"/>
        </w:rPr>
        <w:t>、财政所根据宁乡市慰问文件精神直接拨付到人，名册将统一下发到社区，原则上不再重复慰问；</w:t>
      </w:r>
      <w:r>
        <w:rPr>
          <w:rFonts w:hint="eastAsia" w:ascii="仿宋_GB2312" w:hAnsi="仿宋_GB2312" w:eastAsia="仿宋_GB2312" w:cs="仿宋_GB2312"/>
          <w:color w:val="auto"/>
          <w:sz w:val="32"/>
          <w:szCs w:val="32"/>
          <w:lang w:val="en-US" w:eastAsia="zh-CN"/>
        </w:rPr>
        <w:t>脱</w:t>
      </w:r>
      <w:r>
        <w:rPr>
          <w:rFonts w:hint="eastAsia" w:ascii="仿宋_GB2312" w:hAnsi="仿宋_GB2312" w:eastAsia="仿宋_GB2312" w:cs="仿宋_GB2312"/>
          <w:color w:val="auto"/>
          <w:sz w:val="32"/>
          <w:szCs w:val="32"/>
        </w:rPr>
        <w:t>贫</w:t>
      </w:r>
      <w:r>
        <w:rPr>
          <w:rFonts w:hint="eastAsia" w:ascii="仿宋_GB2312" w:hAnsi="仿宋_GB2312" w:eastAsia="仿宋_GB2312" w:cs="仿宋_GB2312"/>
          <w:color w:val="auto"/>
          <w:sz w:val="32"/>
          <w:szCs w:val="32"/>
          <w:lang w:val="en-US" w:eastAsia="zh-CN"/>
        </w:rPr>
        <w:t>户、监测户</w:t>
      </w:r>
      <w:r>
        <w:rPr>
          <w:rFonts w:hint="eastAsia" w:ascii="仿宋_GB2312" w:hAnsi="仿宋_GB2312" w:eastAsia="仿宋_GB2312" w:cs="仿宋_GB2312"/>
          <w:color w:val="auto"/>
          <w:sz w:val="32"/>
          <w:szCs w:val="32"/>
        </w:rPr>
        <w:t>对象由</w:t>
      </w:r>
      <w:r>
        <w:rPr>
          <w:rFonts w:hint="eastAsia" w:ascii="仿宋_GB2312" w:hAnsi="仿宋_GB2312" w:eastAsia="仿宋_GB2312" w:cs="仿宋_GB2312"/>
          <w:color w:val="auto"/>
          <w:sz w:val="32"/>
          <w:szCs w:val="32"/>
          <w:lang w:val="en-US" w:eastAsia="zh-CN"/>
        </w:rPr>
        <w:t>生态事务中心</w:t>
      </w:r>
      <w:r>
        <w:rPr>
          <w:rFonts w:hint="eastAsia" w:ascii="仿宋_GB2312" w:hAnsi="仿宋_GB2312" w:eastAsia="仿宋_GB2312" w:cs="仿宋_GB2312"/>
          <w:color w:val="auto"/>
          <w:sz w:val="32"/>
          <w:szCs w:val="32"/>
        </w:rPr>
        <w:t>统筹安排；东沩、梅家田、沩丰社区要搞好区域内企业下岗的困难人员申请救济对象的慰问，确保下岗困难对象的稳定；东沩、梅家田、创业、怡宁、罗宦、茶亭寺等楼盘小区较密集的社区要重点走访和慰问辖区物业区域的困难家庭，同时发动小区党支部开展形式多样的慰问活动，确保将党工委办事处的温暖带给小区群众；生育关怀、困难党员及其他对象的慰问，由</w:t>
      </w:r>
      <w:r>
        <w:rPr>
          <w:rFonts w:hint="eastAsia" w:ascii="仿宋_GB2312" w:hAnsi="仿宋_GB2312" w:eastAsia="仿宋_GB2312" w:cs="仿宋_GB2312"/>
          <w:color w:val="auto"/>
          <w:sz w:val="32"/>
          <w:szCs w:val="32"/>
          <w:lang w:eastAsia="zh-CN"/>
        </w:rPr>
        <w:t>民生</w:t>
      </w:r>
      <w:r>
        <w:rPr>
          <w:rFonts w:hint="eastAsia" w:ascii="仿宋_GB2312" w:hAnsi="仿宋_GB2312" w:eastAsia="仿宋_GB2312" w:cs="仿宋_GB2312"/>
          <w:color w:val="auto"/>
          <w:sz w:val="32"/>
          <w:szCs w:val="32"/>
        </w:rPr>
        <w:t>事务办、党建办等业务办公室负责指导。</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经开区的慰问活动由经开区与区域内社区联系拟定慰问对象，社区要合理安排慰问单位对本辖区困难对象的春节慰问，尽量做到不重复慰问。</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rPr>
        <w:t>4</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社区要搞好宣传、发动，利用走访慰问的形式摸排群众困难，解决民生问题，切实将街道党工委、办事处的温暖送至群众身边。要及时总结和表彰在慰问过程中有奉献精神的企业和个人，宣扬好人好事，弘扬互帮互助社会正能量。</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ascii="仿宋_GB2312" w:hAnsi="仿宋_GB2312" w:eastAsia="仿宋_GB2312" w:cs="仿宋_GB2312"/>
          <w:color w:val="auto"/>
          <w:sz w:val="32"/>
          <w:szCs w:val="32"/>
        </w:rPr>
      </w:pPr>
      <w:r>
        <w:rPr>
          <w:rFonts w:hint="eastAsia" w:ascii="Times New Roman" w:hAnsi="Times New Roman" w:eastAsia="仿宋_GB2312" w:cs="仿宋_GB2312"/>
          <w:color w:val="auto"/>
          <w:sz w:val="32"/>
          <w:szCs w:val="32"/>
        </w:rPr>
        <w:t>5</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在送温暖慰问活动中，要严肃纪律，确保各项慰问物资筹措到位，并及时发放到最有需求的群众手中。纪检监察</w:t>
      </w:r>
      <w:r>
        <w:rPr>
          <w:rFonts w:hint="eastAsia" w:ascii="仿宋_GB2312" w:hAnsi="仿宋_GB2312" w:eastAsia="仿宋_GB2312" w:cs="仿宋_GB2312"/>
          <w:color w:val="auto"/>
          <w:sz w:val="32"/>
          <w:szCs w:val="32"/>
          <w:lang w:eastAsia="zh-CN"/>
        </w:rPr>
        <w:t>办公室</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民生</w:t>
      </w:r>
      <w:r>
        <w:rPr>
          <w:rFonts w:hint="eastAsia" w:ascii="仿宋_GB2312" w:hAnsi="仿宋_GB2312" w:eastAsia="仿宋_GB2312" w:cs="仿宋_GB2312"/>
          <w:color w:val="auto"/>
          <w:sz w:val="32"/>
          <w:szCs w:val="32"/>
        </w:rPr>
        <w:t>事务办要全程跟踪监督，深入了解社区慰问资金落实情况，对截留、挪用和不按标准发放慰问款物的单位和个人，要依法严肃查处，并严格追究单位领导责任。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附件：城郊街道</w:t>
      </w: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年对社区慰问</w:t>
      </w:r>
      <w:r>
        <w:rPr>
          <w:rFonts w:hint="eastAsia" w:ascii="仿宋_GB2312" w:hAnsi="仿宋_GB2312" w:eastAsia="仿宋_GB2312" w:cs="仿宋_GB2312"/>
          <w:color w:val="auto"/>
          <w:sz w:val="32"/>
          <w:szCs w:val="32"/>
          <w:lang w:val="en-US" w:eastAsia="zh-CN"/>
        </w:rPr>
        <w:t>款</w:t>
      </w:r>
      <w:r>
        <w:rPr>
          <w:rFonts w:hint="eastAsia" w:ascii="仿宋_GB2312" w:hAnsi="仿宋_GB2312" w:eastAsia="仿宋_GB2312" w:cs="仿宋_GB2312"/>
          <w:color w:val="auto"/>
          <w:sz w:val="32"/>
          <w:szCs w:val="32"/>
        </w:rPr>
        <w:t>拨付明细表</w:t>
      </w:r>
    </w:p>
    <w:p>
      <w:pPr>
        <w:keepNext w:val="0"/>
        <w:keepLines w:val="0"/>
        <w:pageBreakBefore w:val="0"/>
        <w:widowControl w:val="0"/>
        <w:kinsoku/>
        <w:wordWrap/>
        <w:overflowPunct/>
        <w:topLinePunct w:val="0"/>
        <w:autoSpaceDE/>
        <w:autoSpaceDN/>
        <w:bidi w:val="0"/>
        <w:adjustRightInd/>
        <w:snapToGrid/>
        <w:spacing w:line="576" w:lineRule="exact"/>
        <w:jc w:val="right"/>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中共宁乡市城郊街道工作委</w:t>
      </w:r>
      <w:r>
        <w:rPr>
          <w:rFonts w:hint="eastAsia" w:ascii="仿宋_GB2312" w:hAnsi="仿宋_GB2312" w:eastAsia="仿宋_GB2312" w:cs="仿宋_GB2312"/>
          <w:color w:val="auto"/>
          <w:sz w:val="32"/>
          <w:szCs w:val="32"/>
          <w:lang w:eastAsia="zh-CN"/>
        </w:rPr>
        <w:t>员会</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ascii="仿宋_GB2312" w:hAnsi="仿宋_GB2312" w:eastAsia="仿宋_GB2312" w:cs="仿宋_GB2312"/>
          <w:color w:val="auto"/>
          <w:sz w:val="32"/>
          <w:szCs w:val="32"/>
        </w:rPr>
      </w:pPr>
      <w:r>
        <w:rPr>
          <w:rFonts w:hint="eastAsia" w:ascii="仿宋_GB2312" w:hAnsi="仿宋_GB2312" w:eastAsia="仿宋_GB2312" w:cs="仿宋_GB2312"/>
          <w:color w:val="auto"/>
          <w:w w:val="97"/>
          <w:sz w:val="32"/>
          <w:szCs w:val="32"/>
          <w:lang w:val="en-US" w:eastAsia="zh-CN"/>
        </w:rPr>
        <w:t xml:space="preserve">                      </w:t>
      </w:r>
      <w:r>
        <w:rPr>
          <w:rFonts w:hint="eastAsia" w:ascii="仿宋_GB2312" w:hAnsi="仿宋_GB2312" w:eastAsia="仿宋_GB2312" w:cs="仿宋_GB2312"/>
          <w:color w:val="auto"/>
          <w:w w:val="97"/>
          <w:sz w:val="32"/>
          <w:szCs w:val="32"/>
        </w:rPr>
        <w:t>宁 乡 市 城 郊 街 道 办 事 处</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color w:val="auto"/>
          <w:sz w:val="32"/>
          <w:szCs w:val="32"/>
          <w:lang w:eastAsia="zh-CN"/>
        </w:rPr>
        <w:sectPr>
          <w:footerReference r:id="rId7" w:type="first"/>
          <w:headerReference r:id="rId3" w:type="default"/>
          <w:footerReference r:id="rId5" w:type="default"/>
          <w:headerReference r:id="rId4" w:type="even"/>
          <w:footerReference r:id="rId6" w:type="even"/>
          <w:pgSz w:w="11906" w:h="16838"/>
          <w:pgMar w:top="2098" w:right="1474" w:bottom="1984" w:left="1587" w:header="851" w:footer="1587" w:gutter="0"/>
          <w:pgNumType w:fmt="decimal"/>
          <w:cols w:space="0" w:num="1"/>
          <w:titlePg/>
          <w:rtlGutter w:val="0"/>
          <w:docGrid w:type="lines" w:linePitch="315" w:charSpace="0"/>
        </w:sectPr>
      </w:pPr>
      <w:r>
        <w:rPr>
          <w:rFonts w:hint="eastAsia" w:ascii="Times New Roman" w:hAnsi="Times New Roman"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rPr>
        <w:t>202</w:t>
      </w:r>
      <w:r>
        <w:rPr>
          <w:rFonts w:hint="eastAsia" w:ascii="Times New Roman" w:hAnsi="Times New Roman"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Times New Roman" w:hAnsi="Times New Roman"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月</w:t>
      </w:r>
      <w:r>
        <w:rPr>
          <w:rFonts w:hint="eastAsia" w:ascii="Times New Roman" w:hAnsi="Times New Roman"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日</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i w:val="0"/>
          <w:iCs w:val="0"/>
          <w:color w:val="000000"/>
          <w:kern w:val="0"/>
          <w:sz w:val="32"/>
          <w:szCs w:val="32"/>
          <w:u w:val="none"/>
          <w:lang w:val="en-US" w:eastAsia="zh-CN" w:bidi="ar"/>
        </w:rPr>
      </w:pP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jc w:val="both"/>
        <w:textAlignment w:val="auto"/>
        <w:rPr>
          <w:rFonts w:hint="eastAsia" w:ascii="仿宋_GB2312" w:hAnsi="宋体" w:eastAsia="仿宋_GB2312" w:cs="仿宋_GB2312"/>
          <w:i w:val="0"/>
          <w:iCs w:val="0"/>
          <w:color w:val="000000"/>
          <w:kern w:val="0"/>
          <w:sz w:val="18"/>
          <w:szCs w:val="18"/>
          <w:u w:val="none"/>
          <w:lang w:val="en-US" w:eastAsia="zh-CN" w:bidi="ar"/>
        </w:rPr>
      </w:pPr>
    </w:p>
    <w:p>
      <w:pPr>
        <w:pBdr>
          <w:top w:val="single" w:color="auto" w:sz="4" w:space="0"/>
          <w:bottom w:val="single" w:color="auto" w:sz="4" w:space="0"/>
        </w:pBdr>
        <w:spacing w:line="560" w:lineRule="exact"/>
        <w:ind w:firstLine="280" w:firstLineChars="100"/>
        <w:textAlignment w:val="center"/>
        <w:rPr>
          <w:rFonts w:hint="eastAsia" w:ascii="仿宋_GB2312" w:hAnsi="宋体" w:eastAsia="仿宋_GB2312" w:cs="仿宋_GB2312"/>
          <w:i w:val="0"/>
          <w:iCs w:val="0"/>
          <w:color w:val="000000"/>
          <w:kern w:val="0"/>
          <w:sz w:val="18"/>
          <w:szCs w:val="18"/>
          <w:u w:val="none"/>
          <w:lang w:val="en-US" w:eastAsia="zh-CN" w:bidi="ar"/>
        </w:rPr>
      </w:pPr>
      <w:r>
        <w:rPr>
          <w:rFonts w:hint="eastAsia" w:ascii="仿宋_GB2312" w:eastAsia="仿宋_GB2312"/>
          <w:sz w:val="28"/>
          <w:szCs w:val="28"/>
        </w:rPr>
        <w:t xml:space="preserve">宁乡市城郊街道党政办公室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5</w:t>
      </w:r>
      <w:r>
        <w:rPr>
          <w:rFonts w:hint="eastAsia" w:ascii="仿宋_GB2312" w:eastAsia="仿宋_GB2312"/>
          <w:sz w:val="28"/>
          <w:szCs w:val="28"/>
        </w:rPr>
        <w:t>年</w:t>
      </w:r>
      <w:r>
        <w:rPr>
          <w:rFonts w:hint="eastAsia" w:ascii="Times New Roman" w:hAnsi="Times New Roman" w:eastAsia="仿宋_GB2312" w:cs="Times New Roman"/>
          <w:sz w:val="28"/>
          <w:szCs w:val="28"/>
          <w:lang w:val="en-US" w:eastAsia="zh-CN"/>
        </w:rPr>
        <w:t>1</w:t>
      </w:r>
      <w:r>
        <w:rPr>
          <w:rFonts w:hint="eastAsia" w:ascii="仿宋_GB2312" w:eastAsia="仿宋_GB2312"/>
          <w:sz w:val="28"/>
          <w:szCs w:val="28"/>
        </w:rPr>
        <w:t>月</w:t>
      </w:r>
      <w:r>
        <w:rPr>
          <w:rFonts w:hint="eastAsia" w:ascii="Times New Roman" w:hAnsi="Times New Roman" w:eastAsia="仿宋_GB2312" w:cs="Times New Roman"/>
          <w:sz w:val="28"/>
          <w:szCs w:val="28"/>
          <w:lang w:val="en-US" w:eastAsia="zh-CN"/>
        </w:rPr>
        <w:t>22</w:t>
      </w:r>
      <w:r>
        <w:rPr>
          <w:rFonts w:hint="eastAsia" w:ascii="仿宋_GB2312" w:eastAsia="仿宋_GB2312"/>
          <w:sz w:val="28"/>
          <w:szCs w:val="28"/>
        </w:rPr>
        <w:t>日印发</w:t>
      </w:r>
    </w:p>
    <w:sectPr>
      <w:footerReference r:id="rId10" w:type="first"/>
      <w:footerReference r:id="rId8" w:type="default"/>
      <w:footerReference r:id="rId9" w:type="even"/>
      <w:pgSz w:w="11906" w:h="16838"/>
      <w:pgMar w:top="2098" w:right="1474" w:bottom="1984" w:left="1587" w:header="851" w:footer="1587" w:gutter="0"/>
      <w:pgNumType w:fmt="decimal"/>
      <w:cols w:space="0" w:num="1"/>
      <w:titlePg/>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968375"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968375" cy="1828800"/>
                      </a:xfrm>
                      <a:prstGeom prst="rect">
                        <a:avLst/>
                      </a:prstGeom>
                      <a:noFill/>
                      <a:ln w="6350">
                        <a:noFill/>
                      </a:ln>
                      <a:effectLst/>
                    </wps:spPr>
                    <wps:txbx>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6.25pt;mso-position-horizontal:outside;mso-position-horizontal-relative:margin;z-index:251660288;mso-width-relative:page;mso-height-relative:page;" filled="f" stroked="f" coordsize="21600,21600" o:gfxdata="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1iiw4tQAAAAFAQAADwAAAAAAAAABACAAAAAiAAAAZHJz&#10;L2Rvd25yZXYueG1sUEsBAhQAFAAAAAgAh07iQBspmNRBAgAAcAQAAA4AAAAAAAAAAQAgAAAAIwEA&#10;AGRycy9lMm9Eb2MueG1sUEsFBgAAAAAGAAYAWQEAANYFAAAAAA==&#10;">
              <v:fill on="f" focussize="0,0"/>
              <v:stroke on="f" weight="0.5pt"/>
              <v:imagedata o:title=""/>
              <o:lock v:ext="edit" aspectratio="f"/>
              <v:textbox inset="0mm,0mm,0mm,0mm" style="mso-fit-shape-to-text:t;">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right"/>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0541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054100" cy="1828800"/>
                      </a:xfrm>
                      <a:prstGeom prst="rect">
                        <a:avLst/>
                      </a:prstGeom>
                      <a:noFill/>
                      <a:ln w="6350">
                        <a:noFill/>
                      </a:ln>
                      <a:effectLst/>
                    </wps:spPr>
                    <wps:txbx>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83pt;mso-position-horizontal:outside;mso-position-horizontal-relative:margin;z-index:251661312;mso-width-relative:page;mso-height-relative:page;" filled="f" stroked="f" coordsize="21600,21600" o:gfxdata="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dmYd9tMAAAAFAQAADwAAAAAAAAABACAAAAAiAAAAZHJzL2Rv&#10;d25yZXYueG1sUEsBAhQAFAAAAAgAh07iQK7AiRI/AgAAcQQAAA4AAAAAAAAAAQAgAAAAIgEAAGRy&#10;cy9lMm9Eb2MueG1sUEsFBgAAAAAGAAYAWQEAANMFAAAAAA==&#10;">
              <v:fill on="f" focussize="0,0"/>
              <v:stroke on="f" weight="0.5pt"/>
              <v:imagedata o:title=""/>
              <o:lock v:ext="edit" aspectratio="f"/>
              <v:textbox inset="0mm,0mm,0mm,0mm" style="mso-fit-shape-to-text:t;">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75995"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975995" cy="1828800"/>
                      </a:xfrm>
                      <a:prstGeom prst="rect">
                        <a:avLst/>
                      </a:prstGeom>
                      <a:noFill/>
                      <a:ln w="6350">
                        <a:noFill/>
                      </a:ln>
                      <a:effectLst/>
                    </wps:spPr>
                    <wps:txbx>
                      <w:txbxContent>
                        <w:p>
                          <w:pPr>
                            <w:pStyle w:val="3"/>
                            <w:tabs>
                              <w:tab w:val="clear" w:pos="4153"/>
                            </w:tabs>
                            <w:wordWrap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6.85pt;mso-position-horizontal:outside;mso-position-horizontal-relative:margin;z-index:251659264;mso-width-relative:page;mso-height-relative:page;" filled="f" stroked="f" coordsize="21600,21600" o:gfxdata="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IC9yC1AAAAAUBAAAPAAAAAAAAAAEAIAAAACIAAABkcnMv&#10;ZG93bnJldi54bWxQSwECFAAUAAAACACHTuJAocnHkEACAABwBAAADgAAAAAAAAABACAAAAAjAQAA&#10;ZHJzL2Uyb0RvYy54bWxQSwUGAAAAAAYABgBZAQAA1QUAAAAA&#10;">
              <v:fill on="f" focussize="0,0"/>
              <v:stroke on="f" weight="0.5pt"/>
              <v:imagedata o:title=""/>
              <o:lock v:ext="edit" aspectratio="f"/>
              <v:textbox inset="0mm,0mm,0mm,0mm" style="mso-fit-shape-to-text:t;">
                <w:txbxContent>
                  <w:p>
                    <w:pPr>
                      <w:pStyle w:val="3"/>
                      <w:tabs>
                        <w:tab w:val="clear" w:pos="4153"/>
                      </w:tabs>
                      <w:wordWrap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968375"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968375" cy="1828800"/>
                      </a:xfrm>
                      <a:prstGeom prst="rect">
                        <a:avLst/>
                      </a:prstGeom>
                      <a:noFill/>
                      <a:ln w="6350">
                        <a:noFill/>
                      </a:ln>
                      <a:effectLst/>
                    </wps:spPr>
                    <wps:txbx>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6.25pt;mso-position-horizontal:outside;mso-position-horizontal-relative:margin;z-index:251662336;mso-width-relative:page;mso-height-relative:page;" filled="f" stroked="f" coordsize="21600,21600" o:gfxdata="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1iiw4tQAAAAFAQAADwAAAAAAAAABACAAAAAiAAAAZHJz&#10;L2Rvd25yZXYueG1sUEsBAhQAFAAAAAgAh07iQO9B5p9BAgAAcAQAAA4AAAAAAAAAAQAgAAAAIwEA&#10;AGRycy9lMm9Eb2MueG1sUEsFBgAAAAAGAAYAWQEAANYFAAAAAA==&#10;">
              <v:fill on="f" focussize="0,0"/>
              <v:stroke on="f" weight="0.5pt"/>
              <v:imagedata o:title=""/>
              <o:lock v:ext="edit" aspectratio="f"/>
              <v:textbox inset="0mm,0mm,0mm,0mm" style="mso-fit-shape-to-text:t;">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right"/>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02489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024890" cy="1828800"/>
                      </a:xfrm>
                      <a:prstGeom prst="rect">
                        <a:avLst/>
                      </a:prstGeom>
                      <a:noFill/>
                      <a:ln w="6350">
                        <a:noFill/>
                      </a:ln>
                      <a:effectLst/>
                    </wps:spPr>
                    <wps:txbx>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80.7pt;mso-position-horizontal:outside;mso-position-horizontal-relative:margin;z-index:251663360;mso-width-relative:page;mso-height-relative:page;" filled="f" stroked="f" coordsize="21600,21600" o:gfxdata="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v5usAtQAAAAFAQAADwAAAAAAAAABACAAAAAiAAAAZHJzL2Rv&#10;d25yZXYueG1sUEsBAhQAFAAAAAgAh07iQNwOmY4+AgAAcQQAAA4AAAAAAAAAAQAgAAAAIwEAAGRy&#10;cy9lMm9Eb2MueG1sUEsFBgAAAAAGAAYAWQEAANMFAAAAAA==&#10;">
              <v:fill on="f" focussize="0,0"/>
              <v:stroke on="f" weight="0.5pt"/>
              <v:imagedata o:title=""/>
              <o:lock v:ext="edit" aspectratio="f"/>
              <v:textbox inset="0mm,0mm,0mm,0mm" style="mso-fit-shape-to-text:t;">
                <w:txbxContent>
                  <w:p>
                    <w:pPr>
                      <w:pStyle w:val="3"/>
                      <w:ind w:firstLine="280" w:firstLineChars="1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6</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s>
      <w:jc w:val="right"/>
    </w:pP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975995"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975995" cy="1828800"/>
                      </a:xfrm>
                      <a:prstGeom prst="rect">
                        <a:avLst/>
                      </a:prstGeom>
                      <a:noFill/>
                      <a:ln w="6350">
                        <a:noFill/>
                      </a:ln>
                      <a:effectLst/>
                    </wps:spPr>
                    <wps:txbx>
                      <w:txbxContent>
                        <w:p>
                          <w:pPr>
                            <w:pStyle w:val="3"/>
                            <w:tabs>
                              <w:tab w:val="clear" w:pos="4153"/>
                            </w:tabs>
                            <w:wordWrap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76.85pt;mso-position-horizontal:outside;mso-position-horizontal-relative:margin;z-index:251664384;mso-width-relative:page;mso-height-relative:page;" filled="f" stroked="f" coordsize="21600,21600" o:gfxdata="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yAvcgtQAAAAFAQAADwAAAAAAAAABACAAAAAiAAAAZHJz&#10;L2Rvd25yZXYueG1sUEsBAhQAFAAAAAgAh07iQL4g2J5BAgAAcAQAAA4AAAAAAAAAAQAgAAAAIwEA&#10;AGRycy9lMm9Eb2MueG1sUEsFBgAAAAAGAAYAWQEAANYFAAAAAA==&#10;">
              <v:fill on="f" focussize="0,0"/>
              <v:stroke on="f" weight="0.5pt"/>
              <v:imagedata o:title=""/>
              <o:lock v:ext="edit" aspectratio="f"/>
              <v:textbox inset="0mm,0mm,0mm,0mm" style="mso-fit-shape-to-text:t;">
                <w:txbxContent>
                  <w:p>
                    <w:pPr>
                      <w:pStyle w:val="3"/>
                      <w:tabs>
                        <w:tab w:val="clear" w:pos="4153"/>
                      </w:tabs>
                      <w:wordWrap w:val="0"/>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fldChar w:fldCharType="begin"/>
                    </w:r>
                    <w:r>
                      <w:rPr>
                        <w:rFonts w:hint="eastAsia" w:ascii="仿宋_GB2312" w:hAnsi="仿宋_GB2312" w:eastAsia="仿宋_GB2312" w:cs="仿宋_GB2312"/>
                        <w:sz w:val="28"/>
                        <w:szCs w:val="28"/>
                        <w:lang w:val="en-US" w:eastAsia="zh-CN"/>
                      </w:rPr>
                      <w:instrText xml:space="preserve"> PAGE  \* MERGEFORMAT </w:instrText>
                    </w:r>
                    <w:r>
                      <w:rPr>
                        <w:rFonts w:hint="eastAsia" w:ascii="仿宋_GB2312" w:hAnsi="仿宋_GB2312" w:eastAsia="仿宋_GB2312" w:cs="仿宋_GB2312"/>
                        <w:sz w:val="28"/>
                        <w:szCs w:val="28"/>
                        <w:lang w:val="en-US" w:eastAsia="zh-CN"/>
                      </w:rPr>
                      <w:fldChar w:fldCharType="separate"/>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lang w:val="en-US" w:eastAsia="zh-CN"/>
                      </w:rPr>
                      <w:fldChar w:fldCharType="end"/>
                    </w:r>
                    <w:r>
                      <w:rPr>
                        <w:rFonts w:hint="eastAsia" w:ascii="仿宋_GB2312" w:hAnsi="仿宋_GB2312" w:eastAsia="仿宋_GB2312" w:cs="仿宋_GB2312"/>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evenAndOddHeaders w:val="1"/>
  <w:drawingGridHorizontalSpacing w:val="105"/>
  <w:drawingGridVerticalSpacing w:val="158"/>
  <w:displayHorizontalDrawingGridEvery w:val="1"/>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Y2I2ZjA1YTYwMTI5MzgyMGQwYmY1MzhmMTc4YjAifQ=="/>
  </w:docVars>
  <w:rsids>
    <w:rsidRoot w:val="62585058"/>
    <w:rsid w:val="00031946"/>
    <w:rsid w:val="000529D1"/>
    <w:rsid w:val="000C3F09"/>
    <w:rsid w:val="00120153"/>
    <w:rsid w:val="00130B2B"/>
    <w:rsid w:val="00141795"/>
    <w:rsid w:val="001F3F5A"/>
    <w:rsid w:val="002149F2"/>
    <w:rsid w:val="00387EA8"/>
    <w:rsid w:val="003D5B17"/>
    <w:rsid w:val="003F3D17"/>
    <w:rsid w:val="00401B20"/>
    <w:rsid w:val="00484389"/>
    <w:rsid w:val="004A44A8"/>
    <w:rsid w:val="004D4096"/>
    <w:rsid w:val="005A3A4D"/>
    <w:rsid w:val="006710D2"/>
    <w:rsid w:val="00677A21"/>
    <w:rsid w:val="006C5797"/>
    <w:rsid w:val="00744739"/>
    <w:rsid w:val="00755AA5"/>
    <w:rsid w:val="007F6FFE"/>
    <w:rsid w:val="00873C5A"/>
    <w:rsid w:val="00887D0B"/>
    <w:rsid w:val="008D4BFF"/>
    <w:rsid w:val="008D5327"/>
    <w:rsid w:val="00942987"/>
    <w:rsid w:val="009919E4"/>
    <w:rsid w:val="009C4BA5"/>
    <w:rsid w:val="00A845F0"/>
    <w:rsid w:val="00AE0271"/>
    <w:rsid w:val="00AF798D"/>
    <w:rsid w:val="00B6122A"/>
    <w:rsid w:val="00CA71A0"/>
    <w:rsid w:val="00E1272A"/>
    <w:rsid w:val="00EA4135"/>
    <w:rsid w:val="00EB4DE9"/>
    <w:rsid w:val="00F236E9"/>
    <w:rsid w:val="00F61C55"/>
    <w:rsid w:val="00F83ACE"/>
    <w:rsid w:val="010918F8"/>
    <w:rsid w:val="023D0DE0"/>
    <w:rsid w:val="0254278E"/>
    <w:rsid w:val="02F05588"/>
    <w:rsid w:val="036564E4"/>
    <w:rsid w:val="04A81171"/>
    <w:rsid w:val="0591547A"/>
    <w:rsid w:val="060D53CF"/>
    <w:rsid w:val="08B51457"/>
    <w:rsid w:val="09D07860"/>
    <w:rsid w:val="0A1A5643"/>
    <w:rsid w:val="0A9350ED"/>
    <w:rsid w:val="0C7650FC"/>
    <w:rsid w:val="0C8E0F0C"/>
    <w:rsid w:val="0CB73A3B"/>
    <w:rsid w:val="0DCD08D9"/>
    <w:rsid w:val="0E0A5A10"/>
    <w:rsid w:val="10325C9C"/>
    <w:rsid w:val="10AA0937"/>
    <w:rsid w:val="12F2524B"/>
    <w:rsid w:val="12F831E0"/>
    <w:rsid w:val="12F90C26"/>
    <w:rsid w:val="13E04850"/>
    <w:rsid w:val="142021FD"/>
    <w:rsid w:val="147246C9"/>
    <w:rsid w:val="14852E1B"/>
    <w:rsid w:val="156A3711"/>
    <w:rsid w:val="163964B7"/>
    <w:rsid w:val="167E576C"/>
    <w:rsid w:val="16841743"/>
    <w:rsid w:val="17573CB0"/>
    <w:rsid w:val="17B940AE"/>
    <w:rsid w:val="185418FD"/>
    <w:rsid w:val="19665EEF"/>
    <w:rsid w:val="19C52F83"/>
    <w:rsid w:val="1A1620C7"/>
    <w:rsid w:val="1B2B14CA"/>
    <w:rsid w:val="1BF75CB3"/>
    <w:rsid w:val="1D0E445B"/>
    <w:rsid w:val="1D1D1351"/>
    <w:rsid w:val="1D470864"/>
    <w:rsid w:val="1EE42FF2"/>
    <w:rsid w:val="1FA26DFC"/>
    <w:rsid w:val="208C41B9"/>
    <w:rsid w:val="21235FB0"/>
    <w:rsid w:val="23822960"/>
    <w:rsid w:val="23AA6B0B"/>
    <w:rsid w:val="24AC1D79"/>
    <w:rsid w:val="24E74427"/>
    <w:rsid w:val="25562031"/>
    <w:rsid w:val="26121C63"/>
    <w:rsid w:val="26714AA6"/>
    <w:rsid w:val="268B6FC8"/>
    <w:rsid w:val="27E50A17"/>
    <w:rsid w:val="288045F6"/>
    <w:rsid w:val="28AB616A"/>
    <w:rsid w:val="28C17448"/>
    <w:rsid w:val="2CDA086E"/>
    <w:rsid w:val="2E372486"/>
    <w:rsid w:val="2F837204"/>
    <w:rsid w:val="2FCC6FE3"/>
    <w:rsid w:val="30937916"/>
    <w:rsid w:val="313A459F"/>
    <w:rsid w:val="32934E2F"/>
    <w:rsid w:val="32BB7EAE"/>
    <w:rsid w:val="33744B3B"/>
    <w:rsid w:val="3398633F"/>
    <w:rsid w:val="33AC66F7"/>
    <w:rsid w:val="33B877B6"/>
    <w:rsid w:val="34276D08"/>
    <w:rsid w:val="345054E6"/>
    <w:rsid w:val="36907680"/>
    <w:rsid w:val="38585500"/>
    <w:rsid w:val="38CA603E"/>
    <w:rsid w:val="39F71FB1"/>
    <w:rsid w:val="3AD00CF9"/>
    <w:rsid w:val="3B7805C7"/>
    <w:rsid w:val="3B8B6A93"/>
    <w:rsid w:val="3C83711B"/>
    <w:rsid w:val="3D5B76A8"/>
    <w:rsid w:val="3DC2371B"/>
    <w:rsid w:val="3E1F23E4"/>
    <w:rsid w:val="3E401C11"/>
    <w:rsid w:val="3E7A2A35"/>
    <w:rsid w:val="3EBB0332"/>
    <w:rsid w:val="3F055FB6"/>
    <w:rsid w:val="40887792"/>
    <w:rsid w:val="4128151A"/>
    <w:rsid w:val="41E35C18"/>
    <w:rsid w:val="41E51C11"/>
    <w:rsid w:val="42EB26FF"/>
    <w:rsid w:val="437E4ED8"/>
    <w:rsid w:val="442567B2"/>
    <w:rsid w:val="44991158"/>
    <w:rsid w:val="45090004"/>
    <w:rsid w:val="4512537B"/>
    <w:rsid w:val="4AA24F03"/>
    <w:rsid w:val="4C242CC9"/>
    <w:rsid w:val="4C4F4680"/>
    <w:rsid w:val="4E895C61"/>
    <w:rsid w:val="4FC322F3"/>
    <w:rsid w:val="531C2BC1"/>
    <w:rsid w:val="532A7AA6"/>
    <w:rsid w:val="5330377A"/>
    <w:rsid w:val="534E7F9C"/>
    <w:rsid w:val="53AB493B"/>
    <w:rsid w:val="53D07B08"/>
    <w:rsid w:val="54EA1BAF"/>
    <w:rsid w:val="55AB0638"/>
    <w:rsid w:val="56173026"/>
    <w:rsid w:val="56CE3459"/>
    <w:rsid w:val="575467B9"/>
    <w:rsid w:val="5794775B"/>
    <w:rsid w:val="58AA619C"/>
    <w:rsid w:val="58EF7AF7"/>
    <w:rsid w:val="59DE3233"/>
    <w:rsid w:val="5A3E672E"/>
    <w:rsid w:val="5ADE7DEF"/>
    <w:rsid w:val="5AE72F5E"/>
    <w:rsid w:val="5B006778"/>
    <w:rsid w:val="5B173D11"/>
    <w:rsid w:val="5B644B8E"/>
    <w:rsid w:val="5BAA4950"/>
    <w:rsid w:val="5BDA76AC"/>
    <w:rsid w:val="5C39410F"/>
    <w:rsid w:val="5DA92A8E"/>
    <w:rsid w:val="5E065E1E"/>
    <w:rsid w:val="5E3E6E2C"/>
    <w:rsid w:val="5EA25A5A"/>
    <w:rsid w:val="5F816747"/>
    <w:rsid w:val="60A315CD"/>
    <w:rsid w:val="60CE5861"/>
    <w:rsid w:val="62585058"/>
    <w:rsid w:val="628C23CE"/>
    <w:rsid w:val="63FF1030"/>
    <w:rsid w:val="64B21544"/>
    <w:rsid w:val="651A6D74"/>
    <w:rsid w:val="662A763D"/>
    <w:rsid w:val="66954910"/>
    <w:rsid w:val="66EF7496"/>
    <w:rsid w:val="673A5768"/>
    <w:rsid w:val="67E21A5F"/>
    <w:rsid w:val="6ABD3DD1"/>
    <w:rsid w:val="6C771A09"/>
    <w:rsid w:val="6C916E45"/>
    <w:rsid w:val="6DAB57BD"/>
    <w:rsid w:val="6EC43B4A"/>
    <w:rsid w:val="6F174641"/>
    <w:rsid w:val="6FED57A6"/>
    <w:rsid w:val="6FF83C73"/>
    <w:rsid w:val="7056244E"/>
    <w:rsid w:val="716F6883"/>
    <w:rsid w:val="71896E0A"/>
    <w:rsid w:val="72446190"/>
    <w:rsid w:val="72BA39EA"/>
    <w:rsid w:val="72BD15A7"/>
    <w:rsid w:val="72DA379A"/>
    <w:rsid w:val="730F3052"/>
    <w:rsid w:val="745A4366"/>
    <w:rsid w:val="75F756E8"/>
    <w:rsid w:val="766D75D5"/>
    <w:rsid w:val="78135A36"/>
    <w:rsid w:val="78B24C75"/>
    <w:rsid w:val="78E938D1"/>
    <w:rsid w:val="7A364477"/>
    <w:rsid w:val="7B80055F"/>
    <w:rsid w:val="7CD14ABE"/>
    <w:rsid w:val="7D7531AC"/>
    <w:rsid w:val="7EB1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next w:val="1"/>
    <w:qFormat/>
    <w:uiPriority w:val="0"/>
    <w:pPr>
      <w:ind w:firstLine="100" w:firstLineChars="1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font91"/>
    <w:basedOn w:val="8"/>
    <w:qFormat/>
    <w:uiPriority w:val="0"/>
    <w:rPr>
      <w:rFonts w:hint="eastAsia" w:ascii="宋体" w:hAnsi="宋体" w:eastAsia="宋体" w:cs="宋体"/>
      <w:color w:val="000000"/>
      <w:sz w:val="21"/>
      <w:szCs w:val="21"/>
      <w:u w:val="none"/>
    </w:rPr>
  </w:style>
  <w:style w:type="character" w:customStyle="1" w:styleId="11">
    <w:name w:val="font21"/>
    <w:basedOn w:val="8"/>
    <w:qFormat/>
    <w:uiPriority w:val="0"/>
    <w:rPr>
      <w:rFonts w:hint="eastAsia" w:ascii="仿宋_GB2312" w:eastAsia="仿宋_GB2312" w:cs="仿宋_GB2312"/>
      <w:color w:val="000000"/>
      <w:sz w:val="21"/>
      <w:szCs w:val="21"/>
      <w:u w:val="none"/>
    </w:rPr>
  </w:style>
  <w:style w:type="character" w:customStyle="1" w:styleId="12">
    <w:name w:val="font11"/>
    <w:basedOn w:val="8"/>
    <w:qFormat/>
    <w:uiPriority w:val="0"/>
    <w:rPr>
      <w:rFonts w:hint="eastAsia" w:ascii="宋体" w:hAnsi="宋体" w:eastAsia="宋体" w:cs="宋体"/>
      <w:b/>
      <w:bCs/>
      <w:color w:val="000000"/>
      <w:sz w:val="21"/>
      <w:szCs w:val="21"/>
      <w:u w:val="none"/>
    </w:rPr>
  </w:style>
  <w:style w:type="character" w:customStyle="1" w:styleId="13">
    <w:name w:val="font51"/>
    <w:basedOn w:val="8"/>
    <w:qFormat/>
    <w:uiPriority w:val="0"/>
    <w:rPr>
      <w:rFonts w:hint="eastAsia" w:ascii="仿宋_GB2312" w:eastAsia="仿宋_GB2312" w:cs="仿宋_GB2312"/>
      <w:b/>
      <w:bCs/>
      <w:color w:val="000000"/>
      <w:sz w:val="21"/>
      <w:szCs w:val="21"/>
      <w:u w:val="none"/>
    </w:rPr>
  </w:style>
  <w:style w:type="character" w:customStyle="1" w:styleId="14">
    <w:name w:val="font101"/>
    <w:basedOn w:val="8"/>
    <w:qFormat/>
    <w:uiPriority w:val="0"/>
    <w:rPr>
      <w:rFonts w:hint="default"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1679</Words>
  <Characters>2053</Characters>
  <Lines>14</Lines>
  <Paragraphs>3</Paragraphs>
  <TotalTime>53</TotalTime>
  <ScaleCrop>false</ScaleCrop>
  <LinksUpToDate>false</LinksUpToDate>
  <CharactersWithSpaces>2239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2017-12-29T06:38:00Z</dcterms:created>
  <dc:creator>Administrator</dc:creator>
  <cp:lastModifiedBy>胡泉江</cp:lastModifiedBy>
  <cp:lastPrinted>2025-01-22T05:19:00Z</cp:lastPrinted>
  <dcterms:modified xsi:type="dcterms:W3CDTF">2026-03-23T03:49:01Z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457D6BE1DE684973A217BA18F711D269_13</vt:lpwstr>
  </property>
  <property fmtid="{D5CDD505-2E9C-101B-9397-08002B2CF9AE}" pid="4" name="KSOTemplateDocerSaveRecord">
    <vt:lpwstr>eyJoZGlkIjoiZjY4NDU1NDAzZDdhMjE4NDU5NjZmNjM3Mzg2MmRhZDAiLCJ1c2VySWQiOiI0NjI0MzQ3OTMifQ==</vt:lpwstr>
  </property>
</Properties>
</file>