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560" w:lineRule="exact"/>
        <w:jc w:val="center"/>
        <w:textAlignment w:val="auto"/>
        <w:rPr>
          <w:rFonts w:hint="eastAsia" w:eastAsia="方正小标宋简体"/>
          <w:bCs/>
          <w:sz w:val="44"/>
          <w:szCs w:val="44"/>
          <w:lang w:eastAsia="zh-CN"/>
        </w:rPr>
      </w:pPr>
      <w:r>
        <w:rPr>
          <w:rFonts w:hint="eastAsia" w:eastAsia="方正小标宋简体"/>
          <w:bCs/>
          <w:sz w:val="44"/>
          <w:szCs w:val="44"/>
          <w:lang w:eastAsia="zh-CN"/>
        </w:rPr>
        <w:t>宁乡市城市管理和综合执法局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560" w:lineRule="exact"/>
        <w:jc w:val="center"/>
        <w:textAlignment w:val="auto"/>
        <w:rPr>
          <w:rFonts w:hint="eastAsia" w:eastAsia="方正小标宋简体"/>
          <w:bCs/>
          <w:sz w:val="44"/>
          <w:szCs w:val="44"/>
          <w:lang w:eastAsia="zh-CN"/>
        </w:rPr>
      </w:pPr>
      <w:r>
        <w:rPr>
          <w:rFonts w:hint="eastAsia" w:eastAsia="方正小标宋简体"/>
          <w:bCs/>
          <w:sz w:val="44"/>
          <w:szCs w:val="44"/>
          <w:lang w:eastAsia="zh-CN"/>
        </w:rPr>
        <w:t>渣土事务中心周湘解读</w:t>
      </w:r>
      <w:r>
        <w:rPr>
          <w:rFonts w:hint="eastAsia" w:eastAsia="方正小标宋简体"/>
          <w:bCs/>
          <w:sz w:val="44"/>
          <w:szCs w:val="44"/>
        </w:rPr>
        <w:t>《</w:t>
      </w:r>
      <w:r>
        <w:rPr>
          <w:rFonts w:hint="eastAsia" w:eastAsia="方正小标宋简体"/>
          <w:bCs/>
          <w:sz w:val="44"/>
          <w:szCs w:val="44"/>
          <w:lang w:val="en-US" w:eastAsia="zh-CN"/>
        </w:rPr>
        <w:t>关于规范城市建筑垃圾处置的通告</w:t>
      </w:r>
      <w:r>
        <w:rPr>
          <w:rFonts w:hint="eastAsia" w:eastAsia="方正小标宋简体"/>
          <w:bCs/>
          <w:sz w:val="44"/>
          <w:szCs w:val="44"/>
        </w:rPr>
        <w:t>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  <w:t>根据《湖南省规范性文件管理办法》要求，宁乡市城市管理和综合执法局、宁乡市住房和城乡建设局、宁乡市公安局、长沙市生态环境局宁乡分局、宁乡市交通运输局于2024年5月11日</w:t>
      </w:r>
      <w:r>
        <w:rPr>
          <w:rFonts w:hint="eastAsia" w:ascii="仿宋" w:hAnsi="仿宋" w:eastAsia="仿宋" w:cs="仿宋"/>
          <w:b w:val="0"/>
          <w:bCs/>
          <w:spacing w:val="-20"/>
          <w:kern w:val="2"/>
          <w:sz w:val="32"/>
          <w:szCs w:val="24"/>
          <w:lang w:val="en-US" w:eastAsia="zh-CN" w:bidi="ar-SA"/>
        </w:rPr>
        <w:t>共同制定的《关于规范城市建筑垃圾处置的通告》（宁城发[2024]8号）</w:t>
      </w:r>
      <w:r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  <w:t>，市城管局渣土事务中心周湘对</w:t>
      </w:r>
      <w:r>
        <w:rPr>
          <w:rFonts w:hint="eastAsia" w:ascii="微软雅黑" w:hAnsi="微软雅黑" w:eastAsia="微软雅黑" w:cs="微软雅黑"/>
          <w:b w:val="0"/>
          <w:bCs/>
          <w:kern w:val="2"/>
          <w:sz w:val="32"/>
          <w:szCs w:val="24"/>
          <w:lang w:val="en-US" w:eastAsia="zh-CN" w:bidi="ar-SA"/>
        </w:rPr>
        <w:t>《</w:t>
      </w:r>
      <w:r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  <w:t>通告</w:t>
      </w:r>
      <w:r>
        <w:rPr>
          <w:rFonts w:hint="eastAsia" w:ascii="微软雅黑" w:hAnsi="微软雅黑" w:eastAsia="微软雅黑" w:cs="微软雅黑"/>
          <w:b w:val="0"/>
          <w:bCs/>
          <w:kern w:val="2"/>
          <w:sz w:val="32"/>
          <w:szCs w:val="24"/>
          <w:lang w:val="en-US" w:eastAsia="zh-CN" w:bidi="ar-SA"/>
        </w:rPr>
        <w:t>》</w:t>
      </w:r>
      <w:r>
        <w:rPr>
          <w:rFonts w:hint="eastAsia" w:ascii="仿宋" w:hAnsi="仿宋" w:eastAsia="仿宋" w:cs="仿宋"/>
          <w:b w:val="0"/>
          <w:bCs/>
          <w:kern w:val="2"/>
          <w:sz w:val="32"/>
          <w:szCs w:val="24"/>
          <w:lang w:val="en-US" w:eastAsia="zh-CN" w:bidi="ar-SA"/>
        </w:rPr>
        <w:t>进行了解读：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/>
          <w:b w:val="0"/>
          <w:bCs/>
        </w:rPr>
      </w:pPr>
      <w:r>
        <w:rPr>
          <w:rFonts w:hint="eastAsia" w:ascii="黑体" w:hAnsi="黑体"/>
          <w:b w:val="0"/>
          <w:bCs/>
        </w:rPr>
        <w:t>一、</w:t>
      </w:r>
      <w:r>
        <w:rPr>
          <w:rFonts w:hint="eastAsia" w:ascii="黑体" w:hAnsi="黑体"/>
          <w:b w:val="0"/>
          <w:bCs/>
          <w:lang w:eastAsia="zh-CN"/>
        </w:rPr>
        <w:t>建筑垃圾</w:t>
      </w:r>
      <w:r>
        <w:rPr>
          <w:rFonts w:hint="eastAsia" w:ascii="黑体" w:hAnsi="黑体"/>
          <w:b w:val="0"/>
          <w:bCs/>
        </w:rPr>
        <w:t>是哪些？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</w:rPr>
      </w:pPr>
      <w:r>
        <w:rPr>
          <w:rFonts w:hint="eastAsia" w:ascii="仿宋" w:hAnsi="仿宋" w:eastAsia="仿宋" w:cs="仿宋"/>
          <w:b w:val="0"/>
          <w:bCs/>
          <w:lang w:val="en-US" w:eastAsia="zh-CN"/>
        </w:rPr>
        <w:t>建筑垃圾，是指建设、施工单位或个人对各类建筑物、构筑物、市政道路、管网等进行拆除、建设、铺设、养护、修缮、装修过程中以及居民装饰装修房屋过程中所产生的拆除垃圾、道路沥青垃圾、工程垃圾、装修垃圾等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黑体" w:hAnsi="黑体"/>
          <w:b w:val="0"/>
          <w:bCs/>
        </w:rPr>
      </w:pPr>
      <w:r>
        <w:rPr>
          <w:rFonts w:hint="eastAsia" w:ascii="黑体" w:hAnsi="黑体"/>
          <w:b w:val="0"/>
          <w:bCs/>
          <w:lang w:eastAsia="zh-CN"/>
        </w:rPr>
        <w:t>二</w:t>
      </w:r>
      <w:r>
        <w:rPr>
          <w:rFonts w:hint="eastAsia" w:ascii="黑体" w:hAnsi="黑体"/>
          <w:b w:val="0"/>
          <w:bCs/>
        </w:rPr>
        <w:t>、必要性说明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eastAsia="楷体_GB2312"/>
          <w:b/>
          <w:color w:val="000000"/>
          <w:sz w:val="32"/>
          <w:szCs w:val="32"/>
        </w:rPr>
        <w:t>(一)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法律</w:t>
      </w:r>
      <w:r>
        <w:rPr>
          <w:rFonts w:eastAsia="楷体_GB2312"/>
          <w:b/>
          <w:color w:val="000000"/>
          <w:sz w:val="32"/>
          <w:szCs w:val="32"/>
        </w:rPr>
        <w:t>有规定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《中华人民共和国固体废物污染环境防治法》《城市市容和环境卫生管理条例》《城市建筑垃圾管理规定》《湖南省城市综合管理条例》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《长沙市城市管理条例》《湖南省城市建筑垃圾管理实施细则》（湘建建</w:t>
      </w:r>
      <w:r>
        <w:rPr>
          <w:rFonts w:hint="eastAsia" w:ascii="宋体" w:hAnsi="宋体" w:eastAsia="宋体" w:cs="宋体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〔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2024</w:t>
      </w:r>
      <w:r>
        <w:rPr>
          <w:rFonts w:hint="eastAsia" w:ascii="宋体" w:hAnsi="宋体" w:eastAsia="宋体" w:cs="宋体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）等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法律法规规定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规范城市建筑垃圾处置有要求。</w:t>
      </w:r>
    </w:p>
    <w:p>
      <w:pPr>
        <w:spacing w:line="560" w:lineRule="exact"/>
        <w:ind w:firstLine="643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eastAsia="楷体_GB2312"/>
          <w:b/>
          <w:color w:val="000000"/>
          <w:sz w:val="32"/>
          <w:szCs w:val="32"/>
        </w:rPr>
        <w:t>(二)</w:t>
      </w:r>
      <w:r>
        <w:rPr>
          <w:rFonts w:eastAsia="楷体_GB2312"/>
          <w:b/>
          <w:color w:val="000000"/>
          <w:sz w:val="32"/>
          <w:szCs w:val="32"/>
        </w:rPr>
        <w:t>现实有需求。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建筑垃圾得不到有效处置，对城市生态环境保护带来严峻挑战，给市民生活环境造成影响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市民投诉不断，对政府规范建筑垃圾处置的呼声越来越高。为进一步加强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我市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建筑垃圾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资源化利用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管理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工作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，建立健全建筑垃圾资源化利用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监管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体系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，确保建筑垃圾规范处置，制定了该通告。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黑体" w:hAnsi="黑体"/>
          <w:b w:val="0"/>
          <w:bCs/>
        </w:rPr>
      </w:pPr>
      <w:r>
        <w:rPr>
          <w:rFonts w:hint="eastAsia" w:ascii="黑体" w:hAnsi="黑体"/>
          <w:b w:val="0"/>
          <w:bCs/>
          <w:lang w:eastAsia="zh-CN"/>
        </w:rPr>
        <w:t>三</w:t>
      </w:r>
      <w:r>
        <w:rPr>
          <w:rFonts w:hint="eastAsia" w:ascii="黑体" w:hAnsi="黑体"/>
          <w:b w:val="0"/>
          <w:bCs/>
        </w:rPr>
        <w:t>、主要参考文件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《中华人民共和国固体废物污染环境防治法》；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《城市市容和环境卫生管理条例》；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《城市建筑垃圾管理规定》；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《湖南省城市综合管理条例》；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《长沙市城市管理条例》；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《湖南省城市建筑垃圾管理实施细则》（湘建建〔2024〕9号）。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黑体" w:hAnsi="黑体"/>
          <w:b w:val="0"/>
          <w:bCs/>
        </w:rPr>
      </w:pPr>
      <w:r>
        <w:rPr>
          <w:rFonts w:hint="eastAsia" w:ascii="黑体" w:hAnsi="黑体"/>
          <w:b w:val="0"/>
          <w:bCs/>
          <w:lang w:eastAsia="zh-CN"/>
        </w:rPr>
        <w:t>四</w:t>
      </w:r>
      <w:r>
        <w:rPr>
          <w:rFonts w:hint="eastAsia" w:ascii="黑体" w:hAnsi="黑体"/>
          <w:b w:val="0"/>
          <w:bCs/>
        </w:rPr>
        <w:t>、主要内容和条款说明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1.适用范围参照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《城市建筑垃圾管理规定》第二条第一款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，结合宁乡实际制定。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2.建筑垃圾定义参照《中华人民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共和国固体废物污染环境防治法》 第一百二十四条第（四）项、《城市建筑垃圾管理规定》第二条第二款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，结合宁乡实际制定。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处罚措施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依据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城市建筑垃圾管理规定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》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第七条、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第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十四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条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、第二十三条、第二十五条；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《长沙市城市管理条例》第十五条、第十六条、第四十六条；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4.收费原则依据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《城市建筑垃圾管理规定》第十六条、《湖南省城市建筑垃圾管理实施细则》第二十七条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，结合宁乡实际制定。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5.特许经营依据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《湖南省城市建筑垃圾管理实施细则》第二十条第一款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，结合宁乡实际制定。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41414"/>
          <w:spacing w:val="0"/>
          <w:kern w:val="2"/>
          <w:sz w:val="32"/>
          <w:szCs w:val="32"/>
          <w:lang w:val="en-US" w:eastAsia="zh-CN" w:bidi="ar-SA"/>
        </w:rPr>
        <w:t>处置资质依据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《城市建筑垃圾管理规定》第十三条、第二十二条第二款；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执法单位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依据《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中华人民共和国固体废物污染环境防治法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》第九条、第一百二十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三条、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长沙市城市管理条例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》第六条，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《湖南省城市综合管理条例》第十七条第二款，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结合宁乡实际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制定。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黑体" w:hAnsi="黑体"/>
          <w:b w:val="0"/>
          <w:bCs/>
        </w:rPr>
      </w:pPr>
      <w:r>
        <w:rPr>
          <w:rFonts w:hint="eastAsia" w:ascii="黑体" w:hAnsi="黑体"/>
          <w:b w:val="0"/>
          <w:bCs/>
          <w:lang w:eastAsia="zh-CN"/>
        </w:rPr>
        <w:t>五</w:t>
      </w:r>
      <w:r>
        <w:rPr>
          <w:rFonts w:hint="eastAsia" w:ascii="黑体" w:hAnsi="黑体"/>
          <w:b w:val="0"/>
          <w:bCs/>
        </w:rPr>
        <w:t>、其他需要说明的问题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"/>
          <w:bCs/>
          <w:sz w:val="32"/>
          <w:szCs w:val="32"/>
        </w:rPr>
      </w:pPr>
      <w:r>
        <w:rPr>
          <w:rFonts w:hint="eastAsia" w:eastAsia="仿宋"/>
          <w:bCs/>
          <w:sz w:val="32"/>
          <w:szCs w:val="32"/>
          <w:lang w:eastAsia="zh-CN"/>
        </w:rPr>
        <w:t>我们将严厉打击各种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违法违规运输、处置建筑垃圾的行为</w:t>
      </w:r>
      <w:r>
        <w:rPr>
          <w:rFonts w:hint="eastAsia" w:eastAsia="仿宋"/>
          <w:bCs/>
          <w:sz w:val="32"/>
          <w:szCs w:val="32"/>
        </w:rPr>
        <w:t>，若有疑问，可登录</w:t>
      </w:r>
      <w:r>
        <w:rPr>
          <w:rFonts w:hint="eastAsia" w:eastAsia="仿宋"/>
          <w:bCs/>
          <w:sz w:val="32"/>
          <w:szCs w:val="32"/>
          <w:lang w:eastAsia="zh-CN"/>
        </w:rPr>
        <w:t>宁乡市</w:t>
      </w:r>
      <w:r>
        <w:rPr>
          <w:rFonts w:hint="eastAsia" w:eastAsia="仿宋"/>
          <w:bCs/>
          <w:sz w:val="32"/>
          <w:szCs w:val="32"/>
        </w:rPr>
        <w:t>政府网站或拨打</w:t>
      </w:r>
      <w:r>
        <w:rPr>
          <w:rFonts w:hint="eastAsia" w:hAnsi="仿宋" w:eastAsia="仿宋"/>
          <w:bCs/>
          <w:sz w:val="32"/>
          <w:szCs w:val="32"/>
        </w:rPr>
        <w:t>宁乡市</w:t>
      </w:r>
      <w:r>
        <w:rPr>
          <w:rFonts w:hint="eastAsia" w:hAnsi="仿宋" w:eastAsia="仿宋"/>
          <w:bCs/>
          <w:sz w:val="32"/>
          <w:szCs w:val="32"/>
          <w:lang w:eastAsia="zh-CN"/>
        </w:rPr>
        <w:t>城市管理和综合执法局</w:t>
      </w:r>
      <w:r>
        <w:rPr>
          <w:rFonts w:hint="eastAsia" w:eastAsia="仿宋"/>
          <w:bCs/>
          <w:sz w:val="32"/>
          <w:szCs w:val="32"/>
        </w:rPr>
        <w:t>电话0731-87</w:t>
      </w:r>
      <w:r>
        <w:rPr>
          <w:rFonts w:hint="eastAsia" w:eastAsia="仿宋"/>
          <w:bCs/>
          <w:sz w:val="32"/>
          <w:szCs w:val="32"/>
          <w:lang w:val="en-US" w:eastAsia="zh-CN"/>
        </w:rPr>
        <w:t>839110</w:t>
      </w:r>
      <w:r>
        <w:rPr>
          <w:rFonts w:hint="eastAsia" w:eastAsia="仿宋"/>
          <w:bCs/>
          <w:sz w:val="32"/>
          <w:szCs w:val="32"/>
        </w:rPr>
        <w:t>咨询了解详情。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eastAsia="仿宋"/>
          <w:bCs/>
          <w:sz w:val="32"/>
          <w:szCs w:val="32"/>
        </w:rPr>
      </w:pPr>
      <w:r>
        <w:rPr>
          <w:rFonts w:hint="eastAsia" w:hAnsi="仿宋" w:eastAsia="仿宋"/>
          <w:bCs/>
          <w:sz w:val="32"/>
          <w:szCs w:val="32"/>
        </w:rPr>
        <w:t>宁乡市</w:t>
      </w:r>
      <w:r>
        <w:rPr>
          <w:rFonts w:hint="eastAsia" w:hAnsi="仿宋" w:eastAsia="仿宋"/>
          <w:bCs/>
          <w:sz w:val="32"/>
          <w:szCs w:val="32"/>
          <w:lang w:eastAsia="zh-CN"/>
        </w:rPr>
        <w:t>城市管理和综合执法局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eastAsia="仿宋"/>
          <w:bCs/>
          <w:sz w:val="32"/>
          <w:szCs w:val="32"/>
          <w:lang w:val="en-US" w:eastAsia="zh-CN"/>
        </w:rPr>
      </w:pPr>
      <w:r>
        <w:rPr>
          <w:rFonts w:eastAsia="仿宋"/>
          <w:bCs/>
          <w:sz w:val="32"/>
          <w:szCs w:val="32"/>
        </w:rPr>
        <w:t>20</w:t>
      </w:r>
      <w:r>
        <w:rPr>
          <w:rFonts w:hint="eastAsia" w:eastAsia="仿宋"/>
          <w:bCs/>
          <w:sz w:val="32"/>
          <w:szCs w:val="32"/>
          <w:lang w:val="en-US" w:eastAsia="zh-CN"/>
        </w:rPr>
        <w:t>24</w:t>
      </w:r>
      <w:r>
        <w:rPr>
          <w:rFonts w:hint="eastAsia" w:hAnsi="仿宋" w:eastAsia="仿宋"/>
          <w:bCs/>
          <w:sz w:val="32"/>
          <w:szCs w:val="32"/>
        </w:rPr>
        <w:t>年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>5</w:t>
      </w:r>
      <w:r>
        <w:rPr>
          <w:rFonts w:hint="eastAsia" w:hAnsi="仿宋" w:eastAsia="仿宋"/>
          <w:bCs/>
          <w:sz w:val="32"/>
          <w:szCs w:val="32"/>
        </w:rPr>
        <w:t>月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>14</w:t>
      </w:r>
      <w:r>
        <w:rPr>
          <w:rFonts w:hint="eastAsia" w:hAnsi="仿宋" w:eastAsia="仿宋"/>
          <w:bCs/>
          <w:sz w:val="32"/>
          <w:szCs w:val="32"/>
        </w:rPr>
        <w:t>日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 xml:space="preserve">     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304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rFonts w:ascii="仿宋_GB2312" w:eastAsia="仿宋_GB2312"/>
        <w:sz w:val="28"/>
        <w:szCs w:val="28"/>
      </w:rPr>
    </w:pPr>
    <w:r>
      <w:rPr>
        <w:rStyle w:val="11"/>
        <w:rFonts w:ascii="仿宋_GB2312" w:eastAsia="仿宋_GB2312"/>
        <w:sz w:val="28"/>
        <w:szCs w:val="28"/>
      </w:rPr>
      <w:fldChar w:fldCharType="begin"/>
    </w:r>
    <w:r>
      <w:rPr>
        <w:rStyle w:val="11"/>
        <w:rFonts w:ascii="仿宋_GB2312" w:eastAsia="仿宋_GB2312"/>
        <w:sz w:val="28"/>
        <w:szCs w:val="28"/>
      </w:rPr>
      <w:instrText xml:space="preserve">PAGE  </w:instrText>
    </w:r>
    <w:r>
      <w:rPr>
        <w:rStyle w:val="11"/>
        <w:rFonts w:ascii="仿宋_GB2312" w:eastAsia="仿宋_GB2312"/>
        <w:sz w:val="28"/>
        <w:szCs w:val="28"/>
      </w:rPr>
      <w:fldChar w:fldCharType="separate"/>
    </w:r>
    <w:r>
      <w:rPr>
        <w:rStyle w:val="11"/>
        <w:rFonts w:ascii="仿宋_GB2312" w:eastAsia="仿宋_GB2312"/>
        <w:sz w:val="28"/>
        <w:szCs w:val="28"/>
      </w:rPr>
      <w:t>- 4 -</w:t>
    </w:r>
    <w:r>
      <w:rPr>
        <w:rStyle w:val="11"/>
        <w:rFonts w:ascii="仿宋_GB2312" w:eastAsia="仿宋_GB2312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NotTrackMoves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MjBlODA3NzJmMjUxZjBmZDNmMjc5YjM5MmEzMDgifQ=="/>
    <w:docVar w:name="KSO_WPS_MARK_KEY" w:val="d4723283-2255-4a66-a502-759348d17138"/>
  </w:docVars>
  <w:rsids>
    <w:rsidRoot w:val="5C047F3A"/>
    <w:rsid w:val="00134E03"/>
    <w:rsid w:val="0015368B"/>
    <w:rsid w:val="001E6447"/>
    <w:rsid w:val="00236B8A"/>
    <w:rsid w:val="00280AF2"/>
    <w:rsid w:val="00332450"/>
    <w:rsid w:val="003B5C6B"/>
    <w:rsid w:val="004E670F"/>
    <w:rsid w:val="006A4448"/>
    <w:rsid w:val="00812724"/>
    <w:rsid w:val="008822ED"/>
    <w:rsid w:val="00954C2B"/>
    <w:rsid w:val="00B7475A"/>
    <w:rsid w:val="00DF18A5"/>
    <w:rsid w:val="00E26850"/>
    <w:rsid w:val="00EB14B8"/>
    <w:rsid w:val="00EE34DE"/>
    <w:rsid w:val="00F42EA6"/>
    <w:rsid w:val="00F44BC7"/>
    <w:rsid w:val="00FA2987"/>
    <w:rsid w:val="00FD3D92"/>
    <w:rsid w:val="011F3F4D"/>
    <w:rsid w:val="0530678A"/>
    <w:rsid w:val="05697868"/>
    <w:rsid w:val="062956B3"/>
    <w:rsid w:val="07701FFB"/>
    <w:rsid w:val="0C4274CE"/>
    <w:rsid w:val="0E335707"/>
    <w:rsid w:val="0E8051A5"/>
    <w:rsid w:val="0E87566C"/>
    <w:rsid w:val="0F5F2145"/>
    <w:rsid w:val="104E6D4E"/>
    <w:rsid w:val="116F3211"/>
    <w:rsid w:val="11765F54"/>
    <w:rsid w:val="13223F9C"/>
    <w:rsid w:val="13371E09"/>
    <w:rsid w:val="14B362BA"/>
    <w:rsid w:val="15CE4FB1"/>
    <w:rsid w:val="178C5550"/>
    <w:rsid w:val="18016734"/>
    <w:rsid w:val="18ED44F8"/>
    <w:rsid w:val="18EF3D87"/>
    <w:rsid w:val="1AF1750A"/>
    <w:rsid w:val="1D70788B"/>
    <w:rsid w:val="1FB24545"/>
    <w:rsid w:val="1FF47D27"/>
    <w:rsid w:val="22635651"/>
    <w:rsid w:val="229817AF"/>
    <w:rsid w:val="22C97BAA"/>
    <w:rsid w:val="23160915"/>
    <w:rsid w:val="239173FC"/>
    <w:rsid w:val="262F1D60"/>
    <w:rsid w:val="28EA5E34"/>
    <w:rsid w:val="2B231F9A"/>
    <w:rsid w:val="2DDB69E3"/>
    <w:rsid w:val="2F8B2F82"/>
    <w:rsid w:val="30D849B8"/>
    <w:rsid w:val="31BB6A68"/>
    <w:rsid w:val="330F5259"/>
    <w:rsid w:val="35026F4B"/>
    <w:rsid w:val="3A1438A2"/>
    <w:rsid w:val="3AEE41FA"/>
    <w:rsid w:val="3BB56AC5"/>
    <w:rsid w:val="3E3A6F92"/>
    <w:rsid w:val="3ED328C0"/>
    <w:rsid w:val="4024421A"/>
    <w:rsid w:val="410A78B3"/>
    <w:rsid w:val="41B62AC7"/>
    <w:rsid w:val="42C51037"/>
    <w:rsid w:val="4311407F"/>
    <w:rsid w:val="437E6337"/>
    <w:rsid w:val="43A85162"/>
    <w:rsid w:val="494A377B"/>
    <w:rsid w:val="4AA03036"/>
    <w:rsid w:val="4B9F32EE"/>
    <w:rsid w:val="4DBF45C5"/>
    <w:rsid w:val="4DF83326"/>
    <w:rsid w:val="4F7E6F37"/>
    <w:rsid w:val="501B2381"/>
    <w:rsid w:val="508558F8"/>
    <w:rsid w:val="5102579B"/>
    <w:rsid w:val="554C0043"/>
    <w:rsid w:val="556B4E36"/>
    <w:rsid w:val="55730175"/>
    <w:rsid w:val="55FB6BDE"/>
    <w:rsid w:val="56F27B81"/>
    <w:rsid w:val="57442775"/>
    <w:rsid w:val="58CF522B"/>
    <w:rsid w:val="59142B67"/>
    <w:rsid w:val="5C047F3A"/>
    <w:rsid w:val="5E174F66"/>
    <w:rsid w:val="5E355333"/>
    <w:rsid w:val="5EF3769D"/>
    <w:rsid w:val="5FFA7FDE"/>
    <w:rsid w:val="61AB60F1"/>
    <w:rsid w:val="63221B26"/>
    <w:rsid w:val="639F7DD4"/>
    <w:rsid w:val="64066994"/>
    <w:rsid w:val="646C3779"/>
    <w:rsid w:val="652146FB"/>
    <w:rsid w:val="65683334"/>
    <w:rsid w:val="656D283A"/>
    <w:rsid w:val="6614281C"/>
    <w:rsid w:val="689F2B2A"/>
    <w:rsid w:val="697A3A4B"/>
    <w:rsid w:val="6BBE2DB9"/>
    <w:rsid w:val="6BDE3C51"/>
    <w:rsid w:val="6C0A42F1"/>
    <w:rsid w:val="6C0E79A8"/>
    <w:rsid w:val="6DDF7C0F"/>
    <w:rsid w:val="6E4758DE"/>
    <w:rsid w:val="71BC3A02"/>
    <w:rsid w:val="720A451C"/>
    <w:rsid w:val="72E41463"/>
    <w:rsid w:val="768A2321"/>
    <w:rsid w:val="772E0FFD"/>
    <w:rsid w:val="773C0A64"/>
    <w:rsid w:val="785D2DAB"/>
    <w:rsid w:val="795764A5"/>
    <w:rsid w:val="7A0E428E"/>
    <w:rsid w:val="7AC97541"/>
    <w:rsid w:val="7C115616"/>
    <w:rsid w:val="7C4979BF"/>
    <w:rsid w:val="7C534789"/>
    <w:rsid w:val="7DBB6023"/>
    <w:rsid w:val="7E8313E9"/>
    <w:rsid w:val="7F1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customStyle="1" w:styleId="12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9"/>
    <w:link w:val="3"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标题 3 Char"/>
    <w:basedOn w:val="9"/>
    <w:link w:val="4"/>
    <w:semiHidden/>
    <w:qFormat/>
    <w:uiPriority w:val="9"/>
    <w:rPr>
      <w:b/>
      <w:bCs/>
      <w:sz w:val="32"/>
      <w:szCs w:val="32"/>
    </w:rPr>
  </w:style>
  <w:style w:type="character" w:customStyle="1" w:styleId="15">
    <w:name w:val="页脚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basedOn w:val="9"/>
    <w:link w:val="6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18">
    <w:name w:val="BodyText1I2"/>
    <w:basedOn w:val="19"/>
    <w:qFormat/>
    <w:uiPriority w:val="0"/>
    <w:pPr>
      <w:spacing w:after="0" w:line="600" w:lineRule="exact"/>
      <w:ind w:left="0" w:leftChars="0" w:firstLine="420" w:firstLineChars="200"/>
      <w:jc w:val="left"/>
    </w:pPr>
    <w:rPr>
      <w:rFonts w:ascii="方正仿宋简体" w:hAnsi="Calibri Light" w:eastAsia="方正仿宋简体"/>
      <w:sz w:val="30"/>
      <w:szCs w:val="20"/>
    </w:rPr>
  </w:style>
  <w:style w:type="paragraph" w:customStyle="1" w:styleId="19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5268;&#33539;&#24615;&#25991;&#20214;&#22791;&#26696;&#20351;&#29992;\2019&#24180;&#24230;\&#20851;&#20110;&#12298;&#23425;&#20065;&#24066;&#25903;&#25345;&#29616;&#20195;&#26381;&#21153;&#19994;&#21457;&#23637;&#33509;&#24178;&#25919;&#31574;&#25514;&#26045;&#12299;&#30340;&#21046;&#23450;&#35828;&#26126;1.3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关于《宁乡市支持现代服务业发展若干政策措施》的制定说明1.30</Template>
  <Pages>3</Pages>
  <Words>1165</Words>
  <Characters>1210</Characters>
  <Lines>20</Lines>
  <Paragraphs>5</Paragraphs>
  <TotalTime>6</TotalTime>
  <ScaleCrop>false</ScaleCrop>
  <LinksUpToDate>false</LinksUpToDate>
  <CharactersWithSpaces>1216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2019-01-30T01:40:00Z</dcterms:created>
  <dc:creator>stzeng</dc:creator>
  <cp:lastModifiedBy>卿懿</cp:lastModifiedBy>
  <cp:lastPrinted>2019-01-30T03:45:00Z</cp:lastPrinted>
  <dcterms:modified xsi:type="dcterms:W3CDTF">2024-05-29T03:03:20Z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F3AC952E542D4CA494960B316208F607</vt:lpwstr>
  </property>
</Properties>
</file>