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521" w:rsidRDefault="00D727B5">
      <w:pPr>
        <w:jc w:val="center"/>
        <w:rPr>
          <w:rFonts w:eastAsia="方正大标宋简体"/>
          <w:sz w:val="44"/>
          <w:szCs w:val="44"/>
        </w:rPr>
      </w:pPr>
      <w:r>
        <w:rPr>
          <w:rFonts w:eastAsia="方正大标宋简体"/>
          <w:sz w:val="44"/>
          <w:szCs w:val="44"/>
        </w:rPr>
        <w:t>二次供水成本并入基础水价</w:t>
      </w:r>
      <w:r>
        <w:rPr>
          <w:rFonts w:eastAsia="方正大标宋简体" w:hint="eastAsia"/>
          <w:sz w:val="44"/>
          <w:szCs w:val="44"/>
        </w:rPr>
        <w:t>实施方案</w:t>
      </w:r>
    </w:p>
    <w:p w:rsidR="00FC1521" w:rsidRDefault="00FC1521">
      <w:pPr>
        <w:rPr>
          <w:rFonts w:eastAsia="仿宋_GB2312"/>
          <w:sz w:val="32"/>
          <w:szCs w:val="32"/>
        </w:rPr>
      </w:pPr>
    </w:p>
    <w:p w:rsidR="00FC1521" w:rsidRDefault="00D727B5">
      <w:pPr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为贯彻落实</w:t>
      </w:r>
      <w:r>
        <w:rPr>
          <w:rFonts w:eastAsia="仿宋_GB2312"/>
          <w:sz w:val="32"/>
          <w:szCs w:val="32"/>
        </w:rPr>
        <w:t>湖南省发展和改革委员会、湖南省住房和城乡建设厅印发《湖南省城镇供水价格管理实施细则》</w:t>
      </w: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湘发改价调规</w:t>
      </w:r>
      <w:r>
        <w:rPr>
          <w:rFonts w:eastAsia="仿宋_GB2312" w:hint="eastAsia"/>
          <w:sz w:val="32"/>
          <w:szCs w:val="32"/>
        </w:rPr>
        <w:t>﹝</w:t>
      </w:r>
      <w:r>
        <w:rPr>
          <w:rFonts w:eastAsia="仿宋_GB2312"/>
          <w:sz w:val="32"/>
          <w:szCs w:val="32"/>
        </w:rPr>
        <w:t>2022</w:t>
      </w:r>
      <w:r>
        <w:rPr>
          <w:rFonts w:eastAsia="仿宋_GB2312" w:hint="eastAsia"/>
          <w:sz w:val="32"/>
          <w:szCs w:val="32"/>
        </w:rPr>
        <w:t>﹞</w:t>
      </w:r>
      <w:r>
        <w:rPr>
          <w:rFonts w:eastAsia="仿宋_GB2312"/>
          <w:sz w:val="32"/>
          <w:szCs w:val="32"/>
        </w:rPr>
        <w:t>620</w:t>
      </w:r>
      <w:r>
        <w:rPr>
          <w:rFonts w:eastAsia="仿宋_GB2312"/>
          <w:sz w:val="32"/>
          <w:szCs w:val="32"/>
        </w:rPr>
        <w:t>号</w:t>
      </w:r>
      <w:r>
        <w:rPr>
          <w:rFonts w:eastAsia="仿宋_GB2312" w:hint="eastAsia"/>
          <w:sz w:val="32"/>
          <w:szCs w:val="32"/>
        </w:rPr>
        <w:t>）文件规定，现将我市二次供水成本并入基础水价工作实施方案公布如下：</w:t>
      </w:r>
    </w:p>
    <w:p w:rsidR="00FC1521" w:rsidRDefault="00D727B5"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一、</w:t>
      </w:r>
      <w:r>
        <w:rPr>
          <w:rFonts w:eastAsia="仿宋_GB2312"/>
          <w:sz w:val="32"/>
          <w:szCs w:val="32"/>
        </w:rPr>
        <w:t>为落实</w:t>
      </w:r>
      <w:r>
        <w:rPr>
          <w:rFonts w:eastAsia="仿宋_GB2312" w:hint="eastAsia"/>
          <w:sz w:val="32"/>
          <w:szCs w:val="32"/>
        </w:rPr>
        <w:t>上级</w:t>
      </w:r>
      <w:r>
        <w:rPr>
          <w:rFonts w:eastAsia="仿宋_GB2312"/>
          <w:sz w:val="32"/>
          <w:szCs w:val="32"/>
        </w:rPr>
        <w:t>政策规定，维护供需双方合法权益，参考成本监审结论，结合我市当前实际情况，拟将基础水价上调</w:t>
      </w:r>
      <w:r>
        <w:rPr>
          <w:rFonts w:eastAsia="仿宋_GB2312"/>
          <w:sz w:val="32"/>
          <w:szCs w:val="32"/>
        </w:rPr>
        <w:t>0.2</w:t>
      </w:r>
      <w:r>
        <w:rPr>
          <w:rFonts w:eastAsia="仿宋_GB2312"/>
          <w:sz w:val="32"/>
          <w:szCs w:val="32"/>
        </w:rPr>
        <w:t>元</w:t>
      </w:r>
      <w:r>
        <w:rPr>
          <w:rFonts w:eastAsia="仿宋_GB2312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吨，即居民生活用水调整为</w:t>
      </w:r>
      <w:r>
        <w:rPr>
          <w:rFonts w:eastAsia="仿宋_GB2312"/>
          <w:sz w:val="32"/>
          <w:szCs w:val="32"/>
        </w:rPr>
        <w:t>2.13</w:t>
      </w:r>
      <w:r>
        <w:rPr>
          <w:rFonts w:eastAsia="仿宋_GB2312"/>
          <w:sz w:val="32"/>
          <w:szCs w:val="32"/>
        </w:rPr>
        <w:t>元</w:t>
      </w:r>
      <w:r>
        <w:rPr>
          <w:rFonts w:eastAsia="仿宋_GB2312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吨，非居民生活用水调整为</w:t>
      </w:r>
      <w:r>
        <w:rPr>
          <w:rFonts w:eastAsia="仿宋_GB2312"/>
          <w:sz w:val="32"/>
          <w:szCs w:val="32"/>
        </w:rPr>
        <w:t>3.1</w:t>
      </w:r>
      <w:r>
        <w:rPr>
          <w:rFonts w:eastAsia="仿宋_GB2312"/>
          <w:sz w:val="32"/>
          <w:szCs w:val="32"/>
        </w:rPr>
        <w:t>元</w:t>
      </w:r>
      <w:r>
        <w:rPr>
          <w:rFonts w:eastAsia="仿宋_GB2312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吨，特种行业用水调整为</w:t>
      </w:r>
      <w:r>
        <w:rPr>
          <w:rFonts w:eastAsia="仿宋_GB2312"/>
          <w:sz w:val="32"/>
          <w:szCs w:val="32"/>
        </w:rPr>
        <w:t>7.38</w:t>
      </w:r>
      <w:r>
        <w:rPr>
          <w:rFonts w:eastAsia="仿宋_GB2312"/>
          <w:sz w:val="32"/>
          <w:szCs w:val="32"/>
        </w:rPr>
        <w:t>元</w:t>
      </w:r>
      <w:r>
        <w:rPr>
          <w:rFonts w:eastAsia="仿宋_GB2312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吨，自</w:t>
      </w:r>
      <w:r>
        <w:rPr>
          <w:rFonts w:eastAsia="仿宋_GB2312"/>
          <w:sz w:val="32"/>
          <w:szCs w:val="32"/>
        </w:rPr>
        <w:t>2025</w:t>
      </w:r>
      <w:r>
        <w:rPr>
          <w:rFonts w:eastAsia="仿宋_GB2312"/>
          <w:sz w:val="32"/>
          <w:szCs w:val="32"/>
        </w:rPr>
        <w:t>年</w:t>
      </w:r>
      <w:r w:rsidR="003D5492">
        <w:rPr>
          <w:rFonts w:eastAsia="仿宋_GB2312" w:hint="eastAsia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日开始执行。</w:t>
      </w:r>
      <w:r>
        <w:rPr>
          <w:rFonts w:ascii="仿宋_GB2312" w:eastAsia="仿宋_GB2312" w:hint="eastAsia"/>
          <w:sz w:val="32"/>
          <w:szCs w:val="32"/>
        </w:rPr>
        <w:t>执行之日起第一次抄表仍执行原价格标准，从第二次抄表起按调整后的价格标准执行。</w:t>
      </w:r>
    </w:p>
    <w:p w:rsidR="00FC1521" w:rsidRDefault="00D727B5">
      <w:pPr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二、为助推工业企业发展</w:t>
      </w:r>
      <w:r>
        <w:rPr>
          <w:rFonts w:eastAsia="仿宋_GB2312"/>
          <w:sz w:val="32"/>
          <w:szCs w:val="32"/>
        </w:rPr>
        <w:t>，对于工业企业用水价格的调增分两步执行，第一次</w:t>
      </w:r>
      <w:r>
        <w:rPr>
          <w:rFonts w:eastAsia="仿宋_GB2312" w:hint="eastAsia"/>
          <w:sz w:val="32"/>
          <w:szCs w:val="32"/>
        </w:rPr>
        <w:t>在现行标准</w:t>
      </w:r>
      <w:r>
        <w:rPr>
          <w:rFonts w:eastAsia="仿宋_GB2312" w:hint="eastAsia"/>
          <w:sz w:val="32"/>
          <w:szCs w:val="32"/>
        </w:rPr>
        <w:t>2.9</w:t>
      </w:r>
      <w:r>
        <w:rPr>
          <w:rFonts w:eastAsia="仿宋_GB2312" w:hint="eastAsia"/>
          <w:sz w:val="32"/>
          <w:szCs w:val="32"/>
        </w:rPr>
        <w:t>元</w:t>
      </w:r>
      <w:r>
        <w:rPr>
          <w:rFonts w:eastAsia="仿宋_GB2312" w:hint="eastAsia"/>
          <w:sz w:val="32"/>
          <w:szCs w:val="32"/>
        </w:rPr>
        <w:t>/</w:t>
      </w:r>
      <w:r>
        <w:rPr>
          <w:rFonts w:eastAsia="仿宋_GB2312" w:hint="eastAsia"/>
          <w:sz w:val="32"/>
          <w:szCs w:val="32"/>
        </w:rPr>
        <w:t>吨的基础上调增</w:t>
      </w:r>
      <w:r>
        <w:rPr>
          <w:rFonts w:eastAsia="仿宋_GB2312"/>
          <w:sz w:val="32"/>
          <w:szCs w:val="32"/>
        </w:rPr>
        <w:t>0.12</w:t>
      </w:r>
      <w:r>
        <w:rPr>
          <w:rFonts w:eastAsia="仿宋_GB2312"/>
          <w:sz w:val="32"/>
          <w:szCs w:val="32"/>
        </w:rPr>
        <w:t>元</w:t>
      </w:r>
      <w:r>
        <w:rPr>
          <w:rFonts w:eastAsia="仿宋_GB2312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吨，即</w:t>
      </w:r>
      <w:r>
        <w:rPr>
          <w:rFonts w:eastAsia="仿宋_GB2312"/>
          <w:sz w:val="32"/>
          <w:szCs w:val="32"/>
        </w:rPr>
        <w:t>3.02</w:t>
      </w:r>
      <w:r>
        <w:rPr>
          <w:rFonts w:eastAsia="仿宋_GB2312"/>
          <w:sz w:val="32"/>
          <w:szCs w:val="32"/>
        </w:rPr>
        <w:t>元</w:t>
      </w:r>
      <w:r>
        <w:rPr>
          <w:rFonts w:eastAsia="仿宋_GB2312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吨，自</w:t>
      </w:r>
      <w:r>
        <w:rPr>
          <w:rFonts w:eastAsia="仿宋_GB2312"/>
          <w:sz w:val="32"/>
          <w:szCs w:val="32"/>
        </w:rPr>
        <w:t>2025</w:t>
      </w:r>
      <w:r>
        <w:rPr>
          <w:rFonts w:eastAsia="仿宋_GB2312"/>
          <w:sz w:val="32"/>
          <w:szCs w:val="32"/>
        </w:rPr>
        <w:t>年</w:t>
      </w:r>
      <w:r w:rsidR="003D5492">
        <w:rPr>
          <w:rFonts w:eastAsia="仿宋_GB2312" w:hint="eastAsia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日开始执行</w:t>
      </w:r>
      <w:r>
        <w:rPr>
          <w:rFonts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执行之日起第一次抄表仍执行原价格标准，从第二次抄表起按调整后的价格标准执行；</w:t>
      </w:r>
      <w:r>
        <w:rPr>
          <w:rFonts w:eastAsia="仿宋_GB2312"/>
          <w:sz w:val="32"/>
          <w:szCs w:val="32"/>
        </w:rPr>
        <w:t>第二次</w:t>
      </w:r>
      <w:r>
        <w:rPr>
          <w:rFonts w:eastAsia="仿宋_GB2312" w:hint="eastAsia"/>
          <w:sz w:val="32"/>
          <w:szCs w:val="32"/>
        </w:rPr>
        <w:t>在</w:t>
      </w:r>
      <w:r>
        <w:rPr>
          <w:rFonts w:eastAsia="仿宋_GB2312" w:hint="eastAsia"/>
          <w:sz w:val="32"/>
          <w:szCs w:val="32"/>
        </w:rPr>
        <w:t>3.02</w:t>
      </w:r>
      <w:r>
        <w:rPr>
          <w:rFonts w:eastAsia="仿宋_GB2312" w:hint="eastAsia"/>
          <w:sz w:val="32"/>
          <w:szCs w:val="32"/>
        </w:rPr>
        <w:t>元</w:t>
      </w:r>
      <w:r>
        <w:rPr>
          <w:rFonts w:eastAsia="仿宋_GB2312" w:hint="eastAsia"/>
          <w:sz w:val="32"/>
          <w:szCs w:val="32"/>
        </w:rPr>
        <w:t>/</w:t>
      </w:r>
      <w:r>
        <w:rPr>
          <w:rFonts w:eastAsia="仿宋_GB2312" w:hint="eastAsia"/>
          <w:sz w:val="32"/>
          <w:szCs w:val="32"/>
        </w:rPr>
        <w:t>吨的标准上调增</w:t>
      </w:r>
      <w:r>
        <w:rPr>
          <w:rFonts w:eastAsia="仿宋_GB2312"/>
          <w:sz w:val="32"/>
          <w:szCs w:val="32"/>
        </w:rPr>
        <w:t>0.08</w:t>
      </w:r>
      <w:r>
        <w:rPr>
          <w:rFonts w:eastAsia="仿宋_GB2312"/>
          <w:sz w:val="32"/>
          <w:szCs w:val="32"/>
        </w:rPr>
        <w:t>元</w:t>
      </w:r>
      <w:r>
        <w:rPr>
          <w:rFonts w:eastAsia="仿宋_GB2312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吨，即</w:t>
      </w:r>
      <w:r>
        <w:rPr>
          <w:rFonts w:eastAsia="仿宋_GB2312"/>
          <w:sz w:val="32"/>
          <w:szCs w:val="32"/>
        </w:rPr>
        <w:t>3.1</w:t>
      </w:r>
      <w:r>
        <w:rPr>
          <w:rFonts w:eastAsia="仿宋_GB2312"/>
          <w:sz w:val="32"/>
          <w:szCs w:val="32"/>
        </w:rPr>
        <w:t>元</w:t>
      </w:r>
      <w:r>
        <w:rPr>
          <w:rFonts w:eastAsia="仿宋_GB2312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吨，自</w:t>
      </w:r>
      <w:r>
        <w:rPr>
          <w:rFonts w:eastAsia="仿宋_GB2312"/>
          <w:sz w:val="32"/>
          <w:szCs w:val="32"/>
        </w:rPr>
        <w:t>2027</w:t>
      </w:r>
      <w:r>
        <w:rPr>
          <w:rFonts w:eastAsia="仿宋_GB2312"/>
          <w:sz w:val="32"/>
          <w:szCs w:val="32"/>
        </w:rPr>
        <w:t>年</w:t>
      </w:r>
      <w:r w:rsidR="003D5492">
        <w:rPr>
          <w:rFonts w:eastAsia="仿宋_GB2312" w:hint="eastAsia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日开始执行</w:t>
      </w:r>
      <w:r>
        <w:rPr>
          <w:rFonts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执行之日起第一次抄表仍执行原价格标准，从第二次抄表起按调整后的价格标准执行。</w:t>
      </w:r>
    </w:p>
    <w:p w:rsidR="00FC1521" w:rsidRDefault="00D727B5">
      <w:pPr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三</w:t>
      </w:r>
      <w:r>
        <w:rPr>
          <w:rFonts w:eastAsia="仿宋_GB2312" w:hint="eastAsia"/>
          <w:sz w:val="32"/>
          <w:szCs w:val="32"/>
        </w:rPr>
        <w:t>、相关政策</w:t>
      </w:r>
    </w:p>
    <w:p w:rsidR="00FC1521" w:rsidRDefault="00D727B5">
      <w:pPr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（一）</w:t>
      </w:r>
      <w:r>
        <w:rPr>
          <w:rFonts w:eastAsia="仿宋_GB2312"/>
          <w:sz w:val="32"/>
          <w:szCs w:val="32"/>
        </w:rPr>
        <w:t>对经民政部门确认的低保户和城市分散供养特困</w:t>
      </w:r>
      <w:r>
        <w:rPr>
          <w:rFonts w:eastAsia="仿宋_GB2312"/>
          <w:sz w:val="32"/>
          <w:szCs w:val="32"/>
        </w:rPr>
        <w:lastRenderedPageBreak/>
        <w:t>人员等困难家庭实行优惠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每户每月免收</w:t>
      </w:r>
      <w:r>
        <w:rPr>
          <w:rFonts w:eastAsia="仿宋_GB2312"/>
          <w:sz w:val="32"/>
          <w:szCs w:val="32"/>
        </w:rPr>
        <w:t>10</w:t>
      </w:r>
      <w:r>
        <w:rPr>
          <w:rFonts w:eastAsia="仿宋_GB2312" w:hint="eastAsia"/>
          <w:sz w:val="32"/>
          <w:szCs w:val="32"/>
        </w:rPr>
        <w:t>吨</w:t>
      </w:r>
      <w:r>
        <w:rPr>
          <w:rFonts w:eastAsia="仿宋_GB2312"/>
          <w:sz w:val="32"/>
          <w:szCs w:val="32"/>
        </w:rPr>
        <w:t>水费</w:t>
      </w: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含水资源费、污水处理费、生活垃圾处理费</w:t>
      </w:r>
      <w:r>
        <w:rPr>
          <w:rFonts w:eastAsia="仿宋_GB2312" w:hint="eastAsia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。</w:t>
      </w:r>
    </w:p>
    <w:p w:rsidR="00FC1521" w:rsidRDefault="00D727B5">
      <w:pPr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（二）</w:t>
      </w:r>
      <w:r>
        <w:rPr>
          <w:rFonts w:eastAsia="仿宋_GB2312"/>
          <w:sz w:val="32"/>
          <w:szCs w:val="32"/>
        </w:rPr>
        <w:t>居民生活用水阶梯水价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以年度为周期执行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用水量在周期之内可累计、可结转</w:t>
      </w:r>
      <w:r>
        <w:rPr>
          <w:rFonts w:eastAsia="仿宋_GB2312"/>
          <w:sz w:val="32"/>
          <w:szCs w:val="32"/>
        </w:rPr>
        <w:t>,</w:t>
      </w:r>
      <w:r>
        <w:rPr>
          <w:rFonts w:eastAsia="仿宋_GB2312"/>
          <w:sz w:val="32"/>
          <w:szCs w:val="32"/>
        </w:rPr>
        <w:t>在周期之间不累计、不结转。以常住人口</w:t>
      </w:r>
      <w:r>
        <w:rPr>
          <w:rFonts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人家庭为基数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第一阶梯水量为</w:t>
      </w:r>
      <w:r>
        <w:rPr>
          <w:rFonts w:eastAsia="仿宋_GB2312"/>
          <w:sz w:val="32"/>
          <w:szCs w:val="32"/>
        </w:rPr>
        <w:t>0-264</w:t>
      </w:r>
      <w:r>
        <w:rPr>
          <w:rFonts w:eastAsia="仿宋_GB2312" w:hint="eastAsia"/>
          <w:sz w:val="32"/>
          <w:szCs w:val="32"/>
        </w:rPr>
        <w:t>吨</w:t>
      </w:r>
      <w:r>
        <w:rPr>
          <w:rFonts w:eastAsia="仿宋_GB2312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户</w:t>
      </w:r>
      <w:r>
        <w:rPr>
          <w:rFonts w:eastAsia="仿宋_GB2312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含</w:t>
      </w:r>
      <w:r>
        <w:rPr>
          <w:rFonts w:eastAsia="仿宋_GB2312"/>
          <w:sz w:val="32"/>
          <w:szCs w:val="32"/>
        </w:rPr>
        <w:t>264</w:t>
      </w:r>
      <w:r>
        <w:rPr>
          <w:rFonts w:eastAsia="仿宋_GB2312" w:hint="eastAsia"/>
          <w:sz w:val="32"/>
          <w:szCs w:val="32"/>
        </w:rPr>
        <w:t>吨）</w:t>
      </w:r>
      <w:r>
        <w:rPr>
          <w:rFonts w:eastAsia="仿宋_GB2312"/>
          <w:sz w:val="32"/>
          <w:szCs w:val="32"/>
        </w:rPr>
        <w:t>、第二阶梯水量为</w:t>
      </w:r>
      <w:r>
        <w:rPr>
          <w:rFonts w:eastAsia="仿宋_GB2312"/>
          <w:sz w:val="32"/>
          <w:szCs w:val="32"/>
        </w:rPr>
        <w:t>264-384</w:t>
      </w:r>
      <w:r>
        <w:rPr>
          <w:rFonts w:eastAsia="仿宋_GB2312" w:hint="eastAsia"/>
          <w:sz w:val="32"/>
          <w:szCs w:val="32"/>
        </w:rPr>
        <w:t>吨</w:t>
      </w:r>
      <w:r>
        <w:rPr>
          <w:rFonts w:eastAsia="仿宋_GB2312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户</w:t>
      </w:r>
      <w:r>
        <w:rPr>
          <w:rFonts w:eastAsia="仿宋_GB2312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含</w:t>
      </w:r>
      <w:r>
        <w:rPr>
          <w:rFonts w:eastAsia="仿宋_GB2312"/>
          <w:sz w:val="32"/>
          <w:szCs w:val="32"/>
        </w:rPr>
        <w:t>384</w:t>
      </w:r>
      <w:r>
        <w:rPr>
          <w:rFonts w:eastAsia="仿宋_GB2312" w:hint="eastAsia"/>
          <w:sz w:val="32"/>
          <w:szCs w:val="32"/>
        </w:rPr>
        <w:t>吨）</w:t>
      </w:r>
      <w:r>
        <w:rPr>
          <w:rFonts w:eastAsia="仿宋_GB2312"/>
          <w:sz w:val="32"/>
          <w:szCs w:val="32"/>
        </w:rPr>
        <w:t>、第三阶梯水量为</w:t>
      </w:r>
      <w:r>
        <w:rPr>
          <w:rFonts w:eastAsia="仿宋_GB2312"/>
          <w:sz w:val="32"/>
          <w:szCs w:val="32"/>
        </w:rPr>
        <w:t>384</w:t>
      </w:r>
      <w:r>
        <w:rPr>
          <w:rFonts w:eastAsia="仿宋_GB2312" w:hint="eastAsia"/>
          <w:sz w:val="32"/>
          <w:szCs w:val="32"/>
        </w:rPr>
        <w:t>吨</w:t>
      </w:r>
      <w:r>
        <w:rPr>
          <w:rFonts w:eastAsia="仿宋_GB2312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户</w:t>
      </w:r>
      <w:r>
        <w:rPr>
          <w:rFonts w:eastAsia="仿宋_GB2312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年以上。家庭常住人口超过</w:t>
      </w:r>
      <w:r>
        <w:rPr>
          <w:rFonts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人的</w:t>
      </w: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不含</w:t>
      </w:r>
      <w:r>
        <w:rPr>
          <w:rFonts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人</w:t>
      </w:r>
      <w:r>
        <w:rPr>
          <w:rFonts w:eastAsia="仿宋_GB2312" w:hint="eastAsia"/>
          <w:sz w:val="32"/>
          <w:szCs w:val="32"/>
        </w:rPr>
        <w:t>），</w:t>
      </w:r>
      <w:r>
        <w:rPr>
          <w:rFonts w:eastAsia="仿宋_GB2312"/>
          <w:sz w:val="32"/>
          <w:szCs w:val="32"/>
        </w:rPr>
        <w:t>每增加一名常住人口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由用户申报并经供水</w:t>
      </w:r>
      <w:r>
        <w:rPr>
          <w:rFonts w:eastAsia="仿宋_GB2312"/>
          <w:sz w:val="32"/>
          <w:szCs w:val="32"/>
        </w:rPr>
        <w:t>企业核实确认后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可按实超人数核增各阶梯水量基数每人每年</w:t>
      </w:r>
      <w:r>
        <w:rPr>
          <w:rFonts w:eastAsia="仿宋_GB2312"/>
          <w:sz w:val="32"/>
          <w:szCs w:val="32"/>
        </w:rPr>
        <w:t>48</w:t>
      </w:r>
      <w:r>
        <w:rPr>
          <w:rFonts w:eastAsia="仿宋_GB2312" w:hint="eastAsia"/>
          <w:sz w:val="32"/>
          <w:szCs w:val="32"/>
        </w:rPr>
        <w:t>吨</w:t>
      </w:r>
      <w:r>
        <w:rPr>
          <w:rFonts w:eastAsia="仿宋_GB2312"/>
          <w:sz w:val="32"/>
          <w:szCs w:val="32"/>
        </w:rPr>
        <w:t>。</w:t>
      </w:r>
    </w:p>
    <w:p w:rsidR="00FC1521" w:rsidRDefault="00D727B5">
      <w:pPr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（三）</w:t>
      </w:r>
      <w:r>
        <w:rPr>
          <w:rFonts w:eastAsia="仿宋_GB2312"/>
          <w:sz w:val="32"/>
          <w:szCs w:val="32"/>
        </w:rPr>
        <w:t>本通知仅对供水价格进行调整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随水费代收的水资源费、污水处理费</w:t>
      </w:r>
      <w:r>
        <w:rPr>
          <w:rFonts w:eastAsia="仿宋_GB2312" w:hint="eastAsia"/>
          <w:sz w:val="32"/>
          <w:szCs w:val="32"/>
        </w:rPr>
        <w:t>以及居民</w:t>
      </w:r>
      <w:r>
        <w:rPr>
          <w:rFonts w:eastAsia="仿宋_GB2312"/>
          <w:sz w:val="32"/>
          <w:szCs w:val="32"/>
        </w:rPr>
        <w:t>生活垃圾处理费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其征收标准与办法按相关规定执行。</w:t>
      </w:r>
    </w:p>
    <w:p w:rsidR="00FC1521" w:rsidRDefault="00D727B5">
      <w:pPr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四、</w:t>
      </w:r>
      <w:r>
        <w:rPr>
          <w:rFonts w:eastAsia="仿宋_GB2312"/>
          <w:sz w:val="32"/>
          <w:szCs w:val="32"/>
        </w:rPr>
        <w:t>供水企业应当在营业场所醒目位置和企业门户网站公示各类水价、延伸服务价格、代收费标准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以及文件依据、服务咨询电话、举报投诉电话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并每年定期公布上一年度取水量、供水量、售水量、售水收入、水质检测报告等相关信息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自觉接受相关部门和社会监督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加强管理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不断提高服务质量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强化供水保障能力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保证安全可靠供水。</w:t>
      </w:r>
      <w:bookmarkStart w:id="0" w:name="_GoBack"/>
      <w:bookmarkEnd w:id="0"/>
    </w:p>
    <w:p w:rsidR="00FC1521" w:rsidRDefault="00FC1521">
      <w:pPr>
        <w:rPr>
          <w:rFonts w:eastAsia="仿宋_GB2312"/>
          <w:sz w:val="32"/>
          <w:szCs w:val="32"/>
        </w:rPr>
      </w:pPr>
    </w:p>
    <w:p w:rsidR="00FC1521" w:rsidRDefault="003D5492">
      <w:pPr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                 </w:t>
      </w:r>
      <w:r w:rsidR="00D727B5">
        <w:rPr>
          <w:rFonts w:eastAsia="仿宋_GB2312" w:hint="eastAsia"/>
          <w:sz w:val="32"/>
          <w:szCs w:val="32"/>
        </w:rPr>
        <w:t>宁乡市发展和改革局</w:t>
      </w:r>
    </w:p>
    <w:p w:rsidR="00FC1521" w:rsidRDefault="00D727B5">
      <w:pPr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                   2025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日</w:t>
      </w:r>
    </w:p>
    <w:sectPr w:rsidR="00FC1521" w:rsidSect="00FC15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27B5" w:rsidRDefault="00D727B5" w:rsidP="003D5492">
      <w:r>
        <w:separator/>
      </w:r>
    </w:p>
  </w:endnote>
  <w:endnote w:type="continuationSeparator" w:id="1">
    <w:p w:rsidR="00D727B5" w:rsidRDefault="00D727B5" w:rsidP="003D54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27B5" w:rsidRDefault="00D727B5" w:rsidP="003D5492">
      <w:r>
        <w:separator/>
      </w:r>
    </w:p>
  </w:footnote>
  <w:footnote w:type="continuationSeparator" w:id="1">
    <w:p w:rsidR="00D727B5" w:rsidRDefault="00D727B5" w:rsidP="003D54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1873"/>
    <w:rsid w:val="000F3429"/>
    <w:rsid w:val="00193C69"/>
    <w:rsid w:val="003D5492"/>
    <w:rsid w:val="00514EF8"/>
    <w:rsid w:val="006D1873"/>
    <w:rsid w:val="00D61F61"/>
    <w:rsid w:val="00D727B5"/>
    <w:rsid w:val="00F87EA3"/>
    <w:rsid w:val="00FC1521"/>
    <w:rsid w:val="7A7F32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52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FC15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C15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C152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C15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162</Words>
  <Characters>930</Characters>
  <Application>Microsoft Office Word</Application>
  <DocSecurity>0</DocSecurity>
  <Lines>7</Lines>
  <Paragraphs>2</Paragraphs>
  <ScaleCrop>false</ScaleCrop>
  <Company>微软中国</Company>
  <LinksUpToDate>false</LinksUpToDate>
  <CharactersWithSpaces>1090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4</cp:revision>
  <dcterms:created xsi:type="dcterms:W3CDTF">2025-03-10T07:57:00Z</dcterms:created>
  <dcterms:modified xsi:type="dcterms:W3CDTF">2025-04-08T01:56:00Z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eyJoZGlkIjoiNDljYTE0OGQ2OWRlZjMyMTQwODFkN2ZiNTFlYWRmYzkifQ==</vt:lpwstr>
  </property>
  <property fmtid="{D5CDD505-2E9C-101B-9397-08002B2CF9AE}" pid="3" name="KSOProductBuildVer">
    <vt:lpwstr>2052-12.1.0.20305</vt:lpwstr>
  </property>
  <property fmtid="{D5CDD505-2E9C-101B-9397-08002B2CF9AE}" pid="4" name="ICV">
    <vt:lpwstr>518F15B1F4DE4914A60D981DCAD386C1_12</vt:lpwstr>
  </property>
</Properties>
</file>